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EAD" w:rsidRDefault="004B1E51">
      <w:pPr>
        <w:spacing w:after="0" w:line="240" w:lineRule="auto"/>
        <w:ind w:left="10773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Приложение </w:t>
      </w:r>
      <w:r w:rsidR="000443DD">
        <w:rPr>
          <w:rFonts w:ascii="Times New Roman" w:eastAsia="Times New Roman" w:hAnsi="Times New Roman" w:cs="Times New Roman"/>
          <w:sz w:val="20"/>
        </w:rPr>
        <w:t>3</w:t>
      </w:r>
      <w:r w:rsidR="00F256D1">
        <w:rPr>
          <w:rFonts w:ascii="Times New Roman" w:eastAsia="Times New Roman" w:hAnsi="Times New Roman" w:cs="Times New Roman"/>
          <w:sz w:val="20"/>
        </w:rPr>
        <w:t xml:space="preserve"> к постановлению</w:t>
      </w:r>
    </w:p>
    <w:p w:rsidR="00451EAD" w:rsidRDefault="00F256D1">
      <w:pPr>
        <w:spacing w:after="0" w:line="240" w:lineRule="auto"/>
        <w:ind w:left="10773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Администрации муниципального района</w:t>
      </w:r>
    </w:p>
    <w:p w:rsidR="00451EAD" w:rsidRDefault="00222127">
      <w:pPr>
        <w:spacing w:after="0" w:line="240" w:lineRule="auto"/>
        <w:ind w:left="10773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от 23.04.2025 № 519</w:t>
      </w:r>
      <w:bookmarkStart w:id="0" w:name="_GoBack"/>
      <w:bookmarkEnd w:id="0"/>
    </w:p>
    <w:p w:rsidR="00451EAD" w:rsidRDefault="00451EAD">
      <w:pPr>
        <w:spacing w:after="0" w:line="240" w:lineRule="auto"/>
        <w:ind w:left="10773"/>
        <w:rPr>
          <w:rFonts w:ascii="Times New Roman" w:eastAsia="Times New Roman" w:hAnsi="Times New Roman" w:cs="Times New Roman"/>
          <w:sz w:val="20"/>
        </w:rPr>
      </w:pPr>
    </w:p>
    <w:p w:rsidR="00451EAD" w:rsidRDefault="00F256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РЕСУРСНОЕ ОБЕСПЕЧЕНИЕ И ПРОГНОЗНАЯ ОЦЕНКА РАСХОДОВ</w:t>
      </w:r>
    </w:p>
    <w:p w:rsidR="00451EAD" w:rsidRDefault="00F256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 xml:space="preserve">НА РЕАЛИЗАЦИЮ ЦЕЛЕЙ МУНИЦИПАЛЬНОЙ ПРОГРАММЫ </w:t>
      </w:r>
    </w:p>
    <w:p w:rsidR="00451EAD" w:rsidRDefault="00F256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ТАЙМЫРСКОГО ДОЛГАНО-НЕНЕЦКОГО МУНИЦИПАЛЬНОГО РАЙОНА</w:t>
      </w:r>
    </w:p>
    <w:p w:rsidR="00451EAD" w:rsidRDefault="00F256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ПО ИСТОЧНИКАМ ФИНАНСИРОВАНИЯ</w:t>
      </w:r>
    </w:p>
    <w:p w:rsidR="00451EAD" w:rsidRDefault="00F256D1">
      <w:pPr>
        <w:tabs>
          <w:tab w:val="left" w:pos="5158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ab/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676"/>
        <w:gridCol w:w="1866"/>
        <w:gridCol w:w="1641"/>
        <w:gridCol w:w="966"/>
        <w:gridCol w:w="966"/>
        <w:gridCol w:w="966"/>
        <w:gridCol w:w="966"/>
        <w:gridCol w:w="966"/>
        <w:gridCol w:w="966"/>
        <w:gridCol w:w="966"/>
        <w:gridCol w:w="966"/>
        <w:gridCol w:w="966"/>
        <w:gridCol w:w="1066"/>
      </w:tblGrid>
      <w:tr w:rsidR="00F71B6B" w:rsidRPr="00F71B6B" w:rsidTr="00F71B6B">
        <w:trPr>
          <w:trHeight w:val="1080"/>
        </w:trPr>
        <w:tc>
          <w:tcPr>
            <w:tcW w:w="1676" w:type="dxa"/>
            <w:vMerge w:val="restart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Статус</w:t>
            </w:r>
          </w:p>
        </w:tc>
        <w:tc>
          <w:tcPr>
            <w:tcW w:w="1866" w:type="dxa"/>
            <w:vMerge w:val="restart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1641" w:type="dxa"/>
            <w:vMerge w:val="restart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Источники финансирования</w:t>
            </w:r>
          </w:p>
        </w:tc>
        <w:tc>
          <w:tcPr>
            <w:tcW w:w="9760" w:type="dxa"/>
            <w:gridSpan w:val="10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Оценка расходов (тыс. руб.), годы</w:t>
            </w:r>
          </w:p>
        </w:tc>
      </w:tr>
      <w:tr w:rsidR="00F71B6B" w:rsidRPr="00F71B6B" w:rsidTr="00F71B6B">
        <w:trPr>
          <w:trHeight w:val="935"/>
        </w:trPr>
        <w:tc>
          <w:tcPr>
            <w:tcW w:w="1676" w:type="dxa"/>
            <w:vMerge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66" w:type="dxa"/>
            <w:vMerge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641" w:type="dxa"/>
            <w:vMerge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2019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2020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2021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2022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2023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2024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2025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2026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 2027</w:t>
            </w:r>
          </w:p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0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итого на период</w:t>
            </w:r>
          </w:p>
        </w:tc>
      </w:tr>
      <w:tr w:rsidR="00F71B6B" w:rsidRPr="00F71B6B" w:rsidTr="00F71B6B">
        <w:trPr>
          <w:trHeight w:val="2340"/>
        </w:trPr>
        <w:tc>
          <w:tcPr>
            <w:tcW w:w="1676" w:type="dxa"/>
            <w:vMerge w:val="restart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Муниципальная программа</w:t>
            </w:r>
          </w:p>
        </w:tc>
        <w:tc>
          <w:tcPr>
            <w:tcW w:w="1866" w:type="dxa"/>
            <w:vMerge w:val="restart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Улучшение жилищных условий отдельных категорий граждан Таймырского Долгано-Ненецкого муниципального района</w:t>
            </w:r>
          </w:p>
        </w:tc>
        <w:tc>
          <w:tcPr>
            <w:tcW w:w="1641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всего: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16773,52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34040,74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26945,59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20965,72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18922,86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34275,09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46889,87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44012,75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44046,43</w:t>
            </w:r>
          </w:p>
        </w:tc>
        <w:tc>
          <w:tcPr>
            <w:tcW w:w="10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286872,57</w:t>
            </w:r>
          </w:p>
        </w:tc>
      </w:tr>
      <w:tr w:rsidR="00F71B6B" w:rsidRPr="00F71B6B" w:rsidTr="00F71B6B">
        <w:trPr>
          <w:trHeight w:val="315"/>
        </w:trPr>
        <w:tc>
          <w:tcPr>
            <w:tcW w:w="1676" w:type="dxa"/>
            <w:vMerge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66" w:type="dxa"/>
            <w:vMerge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641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0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</w:tr>
      <w:tr w:rsidR="00F71B6B" w:rsidRPr="00F71B6B" w:rsidTr="00F71B6B">
        <w:trPr>
          <w:trHeight w:val="615"/>
        </w:trPr>
        <w:tc>
          <w:tcPr>
            <w:tcW w:w="1676" w:type="dxa"/>
            <w:vMerge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66" w:type="dxa"/>
            <w:vMerge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641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федеральный бюджет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0,00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10508,29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7363,95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1046,65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661,97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7764,86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3235,07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761,30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755,76</w:t>
            </w:r>
          </w:p>
        </w:tc>
        <w:tc>
          <w:tcPr>
            <w:tcW w:w="10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32097,85</w:t>
            </w:r>
          </w:p>
        </w:tc>
      </w:tr>
      <w:tr w:rsidR="00F71B6B" w:rsidRPr="00F71B6B" w:rsidTr="00F71B6B">
        <w:trPr>
          <w:trHeight w:val="615"/>
        </w:trPr>
        <w:tc>
          <w:tcPr>
            <w:tcW w:w="1676" w:type="dxa"/>
            <w:vMerge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66" w:type="dxa"/>
            <w:vMerge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641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краевой бюджет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14514,30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20903,90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18199,98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17419,07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16164,12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23770,71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41107,61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40751,45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40790,67</w:t>
            </w:r>
          </w:p>
        </w:tc>
        <w:tc>
          <w:tcPr>
            <w:tcW w:w="10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233621,81</w:t>
            </w:r>
          </w:p>
        </w:tc>
      </w:tr>
      <w:tr w:rsidR="00F71B6B" w:rsidRPr="00F71B6B" w:rsidTr="00F71B6B">
        <w:trPr>
          <w:trHeight w:val="615"/>
        </w:trPr>
        <w:tc>
          <w:tcPr>
            <w:tcW w:w="1676" w:type="dxa"/>
            <w:vMerge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66" w:type="dxa"/>
            <w:vMerge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641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районный бюджет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2259,22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2628,55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1381,66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2500,00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2096,77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2739,52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2547,19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2500,00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2500,00</w:t>
            </w:r>
          </w:p>
        </w:tc>
        <w:tc>
          <w:tcPr>
            <w:tcW w:w="10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21152,91</w:t>
            </w:r>
          </w:p>
        </w:tc>
      </w:tr>
      <w:tr w:rsidR="00F71B6B" w:rsidRPr="00F71B6B" w:rsidTr="00F71B6B">
        <w:trPr>
          <w:trHeight w:val="840"/>
        </w:trPr>
        <w:tc>
          <w:tcPr>
            <w:tcW w:w="1676" w:type="dxa"/>
            <w:vMerge w:val="restart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lastRenderedPageBreak/>
              <w:t>Подпрограмма</w:t>
            </w:r>
          </w:p>
        </w:tc>
        <w:tc>
          <w:tcPr>
            <w:tcW w:w="1866" w:type="dxa"/>
            <w:vMerge w:val="restart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Обеспечение жильем молодых семей Таймырского Долгано-Ненецкого муниципального района</w:t>
            </w:r>
          </w:p>
        </w:tc>
        <w:tc>
          <w:tcPr>
            <w:tcW w:w="1641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всего: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2259,22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6672,00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3435,90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6451,42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4408,56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5627,62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5266,80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6133,35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6167,03</w:t>
            </w:r>
          </w:p>
        </w:tc>
        <w:tc>
          <w:tcPr>
            <w:tcW w:w="10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46421,90</w:t>
            </w:r>
          </w:p>
        </w:tc>
      </w:tr>
      <w:tr w:rsidR="00F71B6B" w:rsidRPr="00F71B6B" w:rsidTr="00F71B6B">
        <w:trPr>
          <w:trHeight w:val="315"/>
        </w:trPr>
        <w:tc>
          <w:tcPr>
            <w:tcW w:w="1676" w:type="dxa"/>
            <w:vMerge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66" w:type="dxa"/>
            <w:vMerge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641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0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</w:tr>
      <w:tr w:rsidR="00F71B6B" w:rsidRPr="00F71B6B" w:rsidTr="00F71B6B">
        <w:trPr>
          <w:trHeight w:val="615"/>
        </w:trPr>
        <w:tc>
          <w:tcPr>
            <w:tcW w:w="1676" w:type="dxa"/>
            <w:vMerge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66" w:type="dxa"/>
            <w:vMerge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641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федеральный бюджет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0,00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963,87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684,87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1046,65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661,97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755,03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647,52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761,30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755,76</w:t>
            </w:r>
          </w:p>
        </w:tc>
        <w:tc>
          <w:tcPr>
            <w:tcW w:w="10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6276,97</w:t>
            </w:r>
          </w:p>
        </w:tc>
      </w:tr>
      <w:tr w:rsidR="00F71B6B" w:rsidRPr="00F71B6B" w:rsidTr="00F71B6B">
        <w:trPr>
          <w:trHeight w:val="615"/>
        </w:trPr>
        <w:tc>
          <w:tcPr>
            <w:tcW w:w="1676" w:type="dxa"/>
            <w:vMerge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66" w:type="dxa"/>
            <w:vMerge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641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краевой бюджет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0,00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3208,13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1459,32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2904,77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1649,82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2372,59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2119,28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2872,05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2911,27</w:t>
            </w:r>
          </w:p>
        </w:tc>
        <w:tc>
          <w:tcPr>
            <w:tcW w:w="10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19497,23</w:t>
            </w:r>
          </w:p>
        </w:tc>
      </w:tr>
      <w:tr w:rsidR="00F71B6B" w:rsidRPr="00F71B6B" w:rsidTr="00F71B6B">
        <w:trPr>
          <w:trHeight w:val="615"/>
        </w:trPr>
        <w:tc>
          <w:tcPr>
            <w:tcW w:w="1676" w:type="dxa"/>
            <w:vMerge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66" w:type="dxa"/>
            <w:vMerge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641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районный бюджет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2259,22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2500,00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1291,71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2500,00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2096,77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2500,00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2500,00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2500,00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2500,00</w:t>
            </w:r>
          </w:p>
        </w:tc>
        <w:tc>
          <w:tcPr>
            <w:tcW w:w="10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20647,70</w:t>
            </w:r>
          </w:p>
        </w:tc>
      </w:tr>
      <w:tr w:rsidR="00F71B6B" w:rsidRPr="00F71B6B" w:rsidTr="00F71B6B">
        <w:trPr>
          <w:trHeight w:val="1230"/>
        </w:trPr>
        <w:tc>
          <w:tcPr>
            <w:tcW w:w="1676" w:type="dxa"/>
            <w:vMerge w:val="restart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Отдельное мероприятие 1</w:t>
            </w:r>
          </w:p>
        </w:tc>
        <w:tc>
          <w:tcPr>
            <w:tcW w:w="1866" w:type="dxa"/>
            <w:vMerge w:val="restart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Предоставление социальных выплат пенсионерам, выезжающим за пределы Таймырского Долгано-Ненецкого муниципального района, на приобретение (строительство) жилья в пределах Российской Федерации</w:t>
            </w:r>
          </w:p>
        </w:tc>
        <w:tc>
          <w:tcPr>
            <w:tcW w:w="1641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всего: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14514,30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14514,30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14514,30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14514,30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14514,30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18534,80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37879,40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37879,40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37879,40</w:t>
            </w:r>
          </w:p>
        </w:tc>
        <w:tc>
          <w:tcPr>
            <w:tcW w:w="10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204744,50</w:t>
            </w:r>
          </w:p>
        </w:tc>
      </w:tr>
      <w:tr w:rsidR="00F71B6B" w:rsidRPr="00F71B6B" w:rsidTr="00F71B6B">
        <w:trPr>
          <w:trHeight w:val="570"/>
        </w:trPr>
        <w:tc>
          <w:tcPr>
            <w:tcW w:w="1676" w:type="dxa"/>
            <w:vMerge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66" w:type="dxa"/>
            <w:vMerge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641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0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</w:tr>
      <w:tr w:rsidR="00F71B6B" w:rsidRPr="00F71B6B" w:rsidTr="00F71B6B">
        <w:trPr>
          <w:trHeight w:val="615"/>
        </w:trPr>
        <w:tc>
          <w:tcPr>
            <w:tcW w:w="1676" w:type="dxa"/>
            <w:vMerge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66" w:type="dxa"/>
            <w:vMerge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641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федеральный бюджет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0,00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0,00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0,00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0,00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0,00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0,00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0,00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0,00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0,00</w:t>
            </w:r>
          </w:p>
        </w:tc>
        <w:tc>
          <w:tcPr>
            <w:tcW w:w="10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0,00</w:t>
            </w:r>
          </w:p>
        </w:tc>
      </w:tr>
      <w:tr w:rsidR="00F71B6B" w:rsidRPr="00F71B6B" w:rsidTr="00F71B6B">
        <w:trPr>
          <w:trHeight w:val="615"/>
        </w:trPr>
        <w:tc>
          <w:tcPr>
            <w:tcW w:w="1676" w:type="dxa"/>
            <w:vMerge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66" w:type="dxa"/>
            <w:vMerge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641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краевой бюджет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14514,30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14514,30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14514,30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14514,30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14514,30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18534,80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37879,40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37879,40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37879,40</w:t>
            </w:r>
          </w:p>
        </w:tc>
        <w:tc>
          <w:tcPr>
            <w:tcW w:w="10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204744,50</w:t>
            </w:r>
          </w:p>
        </w:tc>
      </w:tr>
      <w:tr w:rsidR="00F71B6B" w:rsidRPr="00F71B6B" w:rsidTr="00F71B6B">
        <w:trPr>
          <w:trHeight w:val="1230"/>
        </w:trPr>
        <w:tc>
          <w:tcPr>
            <w:tcW w:w="1676" w:type="dxa"/>
            <w:vMerge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66" w:type="dxa"/>
            <w:vMerge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641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районный бюджет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0,00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0,00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0,00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0,00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0,00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0,00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0,00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0,00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0,00</w:t>
            </w:r>
          </w:p>
        </w:tc>
        <w:tc>
          <w:tcPr>
            <w:tcW w:w="10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0,00</w:t>
            </w:r>
          </w:p>
        </w:tc>
      </w:tr>
      <w:tr w:rsidR="00F71B6B" w:rsidRPr="00F71B6B" w:rsidTr="00F71B6B">
        <w:trPr>
          <w:trHeight w:val="315"/>
        </w:trPr>
        <w:tc>
          <w:tcPr>
            <w:tcW w:w="1676" w:type="dxa"/>
            <w:vMerge w:val="restart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Отдельное мероприятие 2</w:t>
            </w:r>
          </w:p>
        </w:tc>
        <w:tc>
          <w:tcPr>
            <w:tcW w:w="1866" w:type="dxa"/>
            <w:vMerge w:val="restart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Переселение граждан из не предназначенных для проживания строений</w:t>
            </w:r>
          </w:p>
        </w:tc>
        <w:tc>
          <w:tcPr>
            <w:tcW w:w="1641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всего: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0,00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12854,44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8995,39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0,00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0,00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10112,67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3743,67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0,00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0,00</w:t>
            </w:r>
          </w:p>
        </w:tc>
        <w:tc>
          <w:tcPr>
            <w:tcW w:w="10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35706,17</w:t>
            </w:r>
          </w:p>
        </w:tc>
      </w:tr>
      <w:tr w:rsidR="00F71B6B" w:rsidRPr="00F71B6B" w:rsidTr="00F71B6B">
        <w:trPr>
          <w:trHeight w:val="315"/>
        </w:trPr>
        <w:tc>
          <w:tcPr>
            <w:tcW w:w="1676" w:type="dxa"/>
            <w:vMerge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66" w:type="dxa"/>
            <w:vMerge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641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0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</w:tr>
      <w:tr w:rsidR="00F71B6B" w:rsidRPr="00F71B6B" w:rsidTr="00F71B6B">
        <w:trPr>
          <w:trHeight w:val="615"/>
        </w:trPr>
        <w:tc>
          <w:tcPr>
            <w:tcW w:w="1676" w:type="dxa"/>
            <w:vMerge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66" w:type="dxa"/>
            <w:vMerge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641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федеральный бюджет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0,00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9544,42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6679,08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0,00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0,00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7009,83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2587,55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0,00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0,00</w:t>
            </w:r>
          </w:p>
        </w:tc>
        <w:tc>
          <w:tcPr>
            <w:tcW w:w="10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25820,88</w:t>
            </w:r>
          </w:p>
        </w:tc>
      </w:tr>
      <w:tr w:rsidR="00F71B6B" w:rsidRPr="00F71B6B" w:rsidTr="00F71B6B">
        <w:trPr>
          <w:trHeight w:val="615"/>
        </w:trPr>
        <w:tc>
          <w:tcPr>
            <w:tcW w:w="1676" w:type="dxa"/>
            <w:vMerge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66" w:type="dxa"/>
            <w:vMerge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641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краевой бюджет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0,00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3181,47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2226,36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0,00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0,00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2863,32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1108,93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0,00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0,00</w:t>
            </w:r>
          </w:p>
        </w:tc>
        <w:tc>
          <w:tcPr>
            <w:tcW w:w="10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9380,08</w:t>
            </w:r>
          </w:p>
        </w:tc>
      </w:tr>
      <w:tr w:rsidR="00F71B6B" w:rsidRPr="00F71B6B" w:rsidTr="00F71B6B">
        <w:trPr>
          <w:trHeight w:val="615"/>
        </w:trPr>
        <w:tc>
          <w:tcPr>
            <w:tcW w:w="1676" w:type="dxa"/>
            <w:vMerge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66" w:type="dxa"/>
            <w:vMerge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641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районный бюджет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0,00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128,55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89,95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0,00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0,00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239,52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47,19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0,00</w:t>
            </w:r>
          </w:p>
        </w:tc>
        <w:tc>
          <w:tcPr>
            <w:tcW w:w="9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0,00</w:t>
            </w:r>
          </w:p>
        </w:tc>
        <w:tc>
          <w:tcPr>
            <w:tcW w:w="1066" w:type="dxa"/>
            <w:hideMark/>
          </w:tcPr>
          <w:p w:rsidR="00F71B6B" w:rsidRPr="00F71B6B" w:rsidRDefault="00F71B6B" w:rsidP="00F71B6B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F71B6B">
              <w:rPr>
                <w:rFonts w:ascii="Times New Roman" w:eastAsia="Times New Roman" w:hAnsi="Times New Roman" w:cs="Times New Roman"/>
                <w:sz w:val="20"/>
              </w:rPr>
              <w:t>505,21</w:t>
            </w:r>
          </w:p>
        </w:tc>
      </w:tr>
    </w:tbl>
    <w:p w:rsidR="004041B3" w:rsidRDefault="004041B3">
      <w:pPr>
        <w:tabs>
          <w:tab w:val="left" w:pos="5158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sectPr w:rsidR="004041B3" w:rsidSect="00F93229">
      <w:pgSz w:w="16838" w:h="11906" w:orient="landscape"/>
      <w:pgMar w:top="851" w:right="253" w:bottom="170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5B24" w:rsidRDefault="00725B24">
      <w:pPr>
        <w:spacing w:after="0" w:line="240" w:lineRule="auto"/>
      </w:pPr>
      <w:r>
        <w:separator/>
      </w:r>
    </w:p>
  </w:endnote>
  <w:endnote w:type="continuationSeparator" w:id="0">
    <w:p w:rsidR="00725B24" w:rsidRDefault="00725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5B24" w:rsidRDefault="00725B24">
      <w:pPr>
        <w:spacing w:after="0" w:line="240" w:lineRule="auto"/>
      </w:pPr>
      <w:r>
        <w:separator/>
      </w:r>
    </w:p>
  </w:footnote>
  <w:footnote w:type="continuationSeparator" w:id="0">
    <w:p w:rsidR="00725B24" w:rsidRDefault="00725B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EAD"/>
    <w:rsid w:val="000443DD"/>
    <w:rsid w:val="00093C87"/>
    <w:rsid w:val="00172D8A"/>
    <w:rsid w:val="00222127"/>
    <w:rsid w:val="00270050"/>
    <w:rsid w:val="002900B3"/>
    <w:rsid w:val="004041B3"/>
    <w:rsid w:val="00451EAD"/>
    <w:rsid w:val="00472077"/>
    <w:rsid w:val="004A09C6"/>
    <w:rsid w:val="004B1E51"/>
    <w:rsid w:val="004F00D1"/>
    <w:rsid w:val="00627F55"/>
    <w:rsid w:val="006879B3"/>
    <w:rsid w:val="007157FB"/>
    <w:rsid w:val="00725B24"/>
    <w:rsid w:val="0076016E"/>
    <w:rsid w:val="007D6A02"/>
    <w:rsid w:val="00851EE3"/>
    <w:rsid w:val="008C6AAC"/>
    <w:rsid w:val="008F2A5A"/>
    <w:rsid w:val="009C6FAF"/>
    <w:rsid w:val="00A03522"/>
    <w:rsid w:val="00A7556C"/>
    <w:rsid w:val="00C721E5"/>
    <w:rsid w:val="00E34567"/>
    <w:rsid w:val="00F256D1"/>
    <w:rsid w:val="00F42105"/>
    <w:rsid w:val="00F71B6B"/>
    <w:rsid w:val="00F93229"/>
    <w:rsid w:val="00FD3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unhideWhenUsed/>
    <w:rsid w:val="00FD32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FD32D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D6A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7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3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kotlyarova</cp:lastModifiedBy>
  <cp:revision>46</cp:revision>
  <cp:lastPrinted>2025-04-24T04:04:00Z</cp:lastPrinted>
  <dcterms:created xsi:type="dcterms:W3CDTF">2020-12-15T02:44:00Z</dcterms:created>
  <dcterms:modified xsi:type="dcterms:W3CDTF">2025-04-24T04:04:00Z</dcterms:modified>
</cp:coreProperties>
</file>