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76295D">
      <w:pPr>
        <w:jc w:val="center"/>
        <w:rPr>
          <w:b/>
          <w:caps/>
          <w:sz w:val="28"/>
          <w:szCs w:val="28"/>
        </w:rPr>
      </w:pPr>
      <w:bookmarkStart w:id="0" w:name="_Toc293146740"/>
      <w:bookmarkStart w:id="1" w:name="_Toc417655656"/>
      <w:r w:rsidRPr="0076295D">
        <w:rPr>
          <w:b/>
          <w:caps/>
          <w:noProof/>
          <w:sz w:val="28"/>
          <w:szCs w:val="28"/>
        </w:rPr>
        <w:drawing>
          <wp:inline distT="0" distB="0" distL="0" distR="0" wp14:anchorId="59F3513C" wp14:editId="66804D2D">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76295D">
      <w:pPr>
        <w:jc w:val="center"/>
        <w:rPr>
          <w:b/>
          <w:caps/>
          <w:sz w:val="28"/>
          <w:szCs w:val="28"/>
        </w:rPr>
      </w:pPr>
    </w:p>
    <w:p w:rsidR="002B4761" w:rsidRPr="00A92B4C" w:rsidRDefault="002B4761" w:rsidP="002B4761">
      <w:pPr>
        <w:jc w:val="center"/>
        <w:rPr>
          <w:b/>
          <w:caps/>
          <w:sz w:val="28"/>
          <w:szCs w:val="28"/>
          <w:u w:val="single"/>
        </w:rPr>
      </w:pPr>
      <w:r>
        <w:rPr>
          <w:b/>
          <w:caps/>
          <w:sz w:val="28"/>
          <w:szCs w:val="28"/>
          <w:u w:val="single"/>
        </w:rPr>
        <w:t xml:space="preserve">Таймырский Долгано-Ненецкий муниципальный округ </w:t>
      </w:r>
    </w:p>
    <w:p w:rsidR="002C790B" w:rsidRPr="0076295D" w:rsidRDefault="002C790B" w:rsidP="0076295D">
      <w:pPr>
        <w:jc w:val="center"/>
        <w:rPr>
          <w:b/>
          <w:caps/>
          <w:sz w:val="28"/>
          <w:szCs w:val="28"/>
        </w:rPr>
      </w:pPr>
      <w:bookmarkStart w:id="2" w:name="_GoBack"/>
      <w:bookmarkEnd w:id="2"/>
    </w:p>
    <w:p w:rsidR="002C790B" w:rsidRPr="0076295D" w:rsidRDefault="002C790B" w:rsidP="0076295D">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76295D">
      <w:pPr>
        <w:jc w:val="center"/>
        <w:rPr>
          <w:b/>
          <w:caps/>
          <w:sz w:val="28"/>
          <w:szCs w:val="28"/>
        </w:rPr>
      </w:pPr>
    </w:p>
    <w:p w:rsidR="002C790B" w:rsidRPr="0076295D" w:rsidRDefault="002C790B" w:rsidP="0076295D">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76295D">
      <w:pPr>
        <w:jc w:val="center"/>
        <w:rPr>
          <w:b/>
          <w:caps/>
          <w:sz w:val="28"/>
          <w:szCs w:val="28"/>
        </w:rPr>
      </w:pPr>
    </w:p>
    <w:p w:rsidR="002C790B" w:rsidRPr="0076295D" w:rsidRDefault="006D459D" w:rsidP="0076295D">
      <w:pPr>
        <w:jc w:val="center"/>
        <w:rPr>
          <w:b/>
          <w:sz w:val="28"/>
          <w:szCs w:val="28"/>
        </w:rPr>
      </w:pPr>
      <w:r w:rsidRPr="0076295D">
        <w:rPr>
          <w:b/>
          <w:sz w:val="28"/>
          <w:szCs w:val="28"/>
        </w:rPr>
        <w:t>16.12</w:t>
      </w:r>
      <w:r w:rsidR="00E2498F" w:rsidRPr="0076295D">
        <w:rPr>
          <w:b/>
          <w:sz w:val="28"/>
          <w:szCs w:val="28"/>
        </w:rPr>
        <w:t>.2025</w:t>
      </w:r>
      <w:r w:rsidR="00E3310B" w:rsidRPr="0076295D">
        <w:rPr>
          <w:b/>
          <w:sz w:val="28"/>
          <w:szCs w:val="28"/>
        </w:rPr>
        <w:t xml:space="preserve"> </w:t>
      </w:r>
      <w:r w:rsidR="004A3689" w:rsidRPr="0076295D">
        <w:rPr>
          <w:b/>
          <w:sz w:val="28"/>
          <w:szCs w:val="28"/>
        </w:rPr>
        <w:t xml:space="preserve">                                    </w:t>
      </w:r>
      <w:r w:rsidR="00557AD1" w:rsidRPr="0076295D">
        <w:rPr>
          <w:b/>
          <w:sz w:val="28"/>
          <w:szCs w:val="28"/>
        </w:rPr>
        <w:t xml:space="preserve">             </w:t>
      </w:r>
      <w:r w:rsidR="004A3689" w:rsidRPr="0076295D">
        <w:rPr>
          <w:b/>
          <w:sz w:val="28"/>
          <w:szCs w:val="28"/>
        </w:rPr>
        <w:t xml:space="preserve">                                                          </w:t>
      </w:r>
      <w:r w:rsidR="002C790B" w:rsidRPr="0076295D">
        <w:rPr>
          <w:b/>
          <w:sz w:val="28"/>
          <w:szCs w:val="28"/>
        </w:rPr>
        <w:t>№ 0</w:t>
      </w:r>
      <w:r w:rsidR="00163FB5" w:rsidRPr="0076295D">
        <w:rPr>
          <w:b/>
          <w:sz w:val="28"/>
          <w:szCs w:val="28"/>
        </w:rPr>
        <w:t>5</w:t>
      </w:r>
      <w:r w:rsidR="002C790B" w:rsidRPr="0076295D">
        <w:rPr>
          <w:b/>
          <w:sz w:val="28"/>
          <w:szCs w:val="28"/>
        </w:rPr>
        <w:t xml:space="preserve"> – </w:t>
      </w:r>
      <w:r w:rsidR="000C1F13" w:rsidRPr="0076295D">
        <w:rPr>
          <w:b/>
          <w:sz w:val="28"/>
          <w:szCs w:val="28"/>
        </w:rPr>
        <w:t>1</w:t>
      </w:r>
      <w:r w:rsidR="0076295D" w:rsidRPr="0076295D">
        <w:rPr>
          <w:b/>
          <w:sz w:val="28"/>
          <w:szCs w:val="28"/>
        </w:rPr>
        <w:t>31</w:t>
      </w:r>
    </w:p>
    <w:p w:rsidR="002C790B" w:rsidRPr="0076295D" w:rsidRDefault="002C790B" w:rsidP="0076295D">
      <w:pPr>
        <w:jc w:val="center"/>
        <w:rPr>
          <w:b/>
          <w:sz w:val="28"/>
          <w:szCs w:val="28"/>
        </w:rPr>
      </w:pPr>
      <w:r w:rsidRPr="0076295D">
        <w:rPr>
          <w:b/>
          <w:sz w:val="28"/>
          <w:szCs w:val="28"/>
        </w:rPr>
        <w:t>г. Дудинка</w:t>
      </w:r>
    </w:p>
    <w:p w:rsidR="002C790B" w:rsidRPr="0076295D" w:rsidRDefault="002C790B" w:rsidP="0076295D">
      <w:pPr>
        <w:autoSpaceDE w:val="0"/>
        <w:autoSpaceDN w:val="0"/>
        <w:adjustRightInd w:val="0"/>
        <w:jc w:val="center"/>
        <w:rPr>
          <w:b/>
          <w:bCs/>
          <w:sz w:val="28"/>
          <w:szCs w:val="28"/>
        </w:rPr>
      </w:pPr>
    </w:p>
    <w:bookmarkEnd w:id="0"/>
    <w:bookmarkEnd w:id="1"/>
    <w:p w:rsidR="0076295D" w:rsidRPr="0076295D" w:rsidRDefault="0076295D" w:rsidP="0076295D">
      <w:pPr>
        <w:pStyle w:val="ConsPlusTitle"/>
        <w:widowControl/>
        <w:jc w:val="center"/>
        <w:rPr>
          <w:rFonts w:ascii="Times New Roman" w:hAnsi="Times New Roman" w:cs="Times New Roman"/>
          <w:sz w:val="28"/>
          <w:szCs w:val="28"/>
        </w:rPr>
      </w:pPr>
      <w:r w:rsidRPr="0076295D">
        <w:rPr>
          <w:rFonts w:ascii="Times New Roman" w:hAnsi="Times New Roman" w:cs="Times New Roman"/>
          <w:sz w:val="28"/>
          <w:szCs w:val="28"/>
        </w:rPr>
        <w:t>Об утверждении Соглашения о передаче осуществления части полномочий по решению вопросов местного значения органов местного самоуправления сельского поселения Караул органам местного самоуправления Таймырского Долгано-Ненецкого муниципального района в сфере физической культуры, спорта и молодежной политики</w:t>
      </w:r>
    </w:p>
    <w:p w:rsidR="0076295D" w:rsidRPr="0076295D" w:rsidRDefault="0076295D" w:rsidP="0076295D">
      <w:pPr>
        <w:pStyle w:val="affa"/>
        <w:spacing w:line="240" w:lineRule="auto"/>
        <w:jc w:val="center"/>
        <w:rPr>
          <w:sz w:val="28"/>
          <w:szCs w:val="28"/>
        </w:rPr>
      </w:pPr>
    </w:p>
    <w:p w:rsidR="0076295D" w:rsidRPr="0076295D" w:rsidRDefault="0076295D" w:rsidP="0076295D">
      <w:pPr>
        <w:pStyle w:val="affa"/>
        <w:spacing w:line="240" w:lineRule="auto"/>
        <w:jc w:val="center"/>
        <w:rPr>
          <w:sz w:val="28"/>
          <w:szCs w:val="28"/>
        </w:rPr>
      </w:pPr>
    </w:p>
    <w:p w:rsidR="0076295D" w:rsidRPr="0076295D" w:rsidRDefault="0076295D" w:rsidP="0076295D">
      <w:pPr>
        <w:autoSpaceDE w:val="0"/>
        <w:autoSpaceDN w:val="0"/>
        <w:adjustRightInd w:val="0"/>
        <w:ind w:firstLine="567"/>
        <w:jc w:val="both"/>
        <w:rPr>
          <w:b/>
          <w:sz w:val="28"/>
          <w:szCs w:val="28"/>
        </w:rPr>
      </w:pPr>
      <w:r w:rsidRPr="0076295D">
        <w:rPr>
          <w:sz w:val="28"/>
          <w:szCs w:val="28"/>
        </w:rPr>
        <w:t xml:space="preserve">В соответствии с частью 4 статьи 15 Федерального закона от 6 октября 2003 года № 131-ФЗ «Об общих принципах местного самоуправления в Российской Федерации», частью 2 статьи 26 Устава Таймырского Долгано-Ненецкого муниципального района, Таймырский </w:t>
      </w:r>
      <w:proofErr w:type="gramStart"/>
      <w:r w:rsidRPr="0076295D">
        <w:rPr>
          <w:sz w:val="28"/>
          <w:szCs w:val="28"/>
        </w:rPr>
        <w:t>Долгано-Ненецкий</w:t>
      </w:r>
      <w:proofErr w:type="gramEnd"/>
      <w:r w:rsidRPr="0076295D">
        <w:rPr>
          <w:sz w:val="28"/>
          <w:szCs w:val="28"/>
        </w:rPr>
        <w:t xml:space="preserve"> районный Совет депутатов </w:t>
      </w:r>
      <w:r w:rsidRPr="0076295D">
        <w:rPr>
          <w:b/>
          <w:sz w:val="28"/>
          <w:szCs w:val="28"/>
        </w:rPr>
        <w:t>решил:</w:t>
      </w:r>
    </w:p>
    <w:p w:rsidR="0076295D" w:rsidRPr="0076295D" w:rsidRDefault="0076295D" w:rsidP="0076295D">
      <w:pPr>
        <w:pStyle w:val="affa"/>
        <w:spacing w:line="240" w:lineRule="auto"/>
        <w:rPr>
          <w:sz w:val="28"/>
          <w:szCs w:val="28"/>
        </w:rPr>
      </w:pPr>
    </w:p>
    <w:p w:rsidR="0076295D" w:rsidRPr="0076295D" w:rsidRDefault="0076295D" w:rsidP="0076295D">
      <w:pPr>
        <w:pStyle w:val="ConsPlusTitle"/>
        <w:widowControl/>
        <w:ind w:firstLine="567"/>
        <w:jc w:val="both"/>
        <w:rPr>
          <w:rFonts w:ascii="Times New Roman" w:hAnsi="Times New Roman"/>
          <w:b w:val="0"/>
          <w:sz w:val="28"/>
          <w:szCs w:val="28"/>
        </w:rPr>
      </w:pPr>
      <w:r w:rsidRPr="0076295D">
        <w:rPr>
          <w:rFonts w:ascii="Times New Roman" w:hAnsi="Times New Roman"/>
          <w:b w:val="0"/>
          <w:sz w:val="28"/>
          <w:szCs w:val="28"/>
        </w:rPr>
        <w:t xml:space="preserve">1. Утвердить Соглашение о передаче осуществления части полномочий по решению вопросов местного значения органов местного самоуправления </w:t>
      </w:r>
      <w:r w:rsidRPr="0076295D">
        <w:rPr>
          <w:rFonts w:ascii="Times New Roman" w:hAnsi="Times New Roman" w:cs="Times New Roman"/>
          <w:b w:val="0"/>
          <w:sz w:val="28"/>
          <w:szCs w:val="28"/>
        </w:rPr>
        <w:t>сельского поселения Караул</w:t>
      </w:r>
      <w:r w:rsidRPr="0076295D">
        <w:rPr>
          <w:rFonts w:ascii="Times New Roman" w:hAnsi="Times New Roman"/>
          <w:b w:val="0"/>
          <w:sz w:val="28"/>
          <w:szCs w:val="28"/>
        </w:rPr>
        <w:t xml:space="preserve"> органам местного самоуправления Таймырского Долгано-Ненецкого муниципального района в сфере физической культуры, спорта и молодежной политики. </w:t>
      </w:r>
    </w:p>
    <w:p w:rsidR="0076295D" w:rsidRDefault="0076295D" w:rsidP="0076295D">
      <w:pPr>
        <w:pStyle w:val="affa"/>
        <w:spacing w:line="240" w:lineRule="auto"/>
        <w:ind w:firstLine="567"/>
        <w:rPr>
          <w:sz w:val="28"/>
          <w:szCs w:val="28"/>
        </w:rPr>
      </w:pPr>
    </w:p>
    <w:p w:rsidR="0076295D" w:rsidRPr="0076295D" w:rsidRDefault="0076295D" w:rsidP="0076295D">
      <w:pPr>
        <w:pStyle w:val="affa"/>
        <w:spacing w:line="240" w:lineRule="auto"/>
        <w:ind w:firstLine="567"/>
        <w:rPr>
          <w:sz w:val="28"/>
          <w:szCs w:val="28"/>
        </w:rPr>
      </w:pPr>
      <w:r w:rsidRPr="0076295D">
        <w:rPr>
          <w:sz w:val="28"/>
          <w:szCs w:val="28"/>
        </w:rPr>
        <w:t xml:space="preserve">2. </w:t>
      </w:r>
      <w:r w:rsidR="003B1124" w:rsidRPr="002A3B37">
        <w:rPr>
          <w:sz w:val="28"/>
          <w:szCs w:val="28"/>
        </w:rPr>
        <w:t>Настоящее Решение вступает в силу со дня, следующего за днем его официального обнародования.</w:t>
      </w:r>
    </w:p>
    <w:p w:rsidR="00A92B4C" w:rsidRPr="0076295D" w:rsidRDefault="00A92B4C" w:rsidP="0076295D">
      <w:pPr>
        <w:autoSpaceDE w:val="0"/>
        <w:autoSpaceDN w:val="0"/>
        <w:adjustRightInd w:val="0"/>
        <w:ind w:firstLine="709"/>
        <w:jc w:val="both"/>
        <w:outlineLvl w:val="0"/>
        <w:rPr>
          <w:sz w:val="28"/>
          <w:szCs w:val="28"/>
        </w:rPr>
      </w:pPr>
    </w:p>
    <w:p w:rsidR="00163FB5" w:rsidRPr="0076295D" w:rsidRDefault="00163FB5" w:rsidP="0076295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76295D">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76295D">
            <w:pPr>
              <w:pStyle w:val="ConsPlusNormal"/>
              <w:ind w:firstLine="0"/>
              <w:rPr>
                <w:rFonts w:ascii="Times New Roman" w:eastAsia="Calibri" w:hAnsi="Times New Roman" w:cs="Times New Roman"/>
                <w:b/>
                <w:sz w:val="28"/>
                <w:szCs w:val="28"/>
              </w:rPr>
            </w:pP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76295D">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76295D">
            <w:pPr>
              <w:pStyle w:val="ConsPlusNormal"/>
              <w:ind w:firstLine="0"/>
              <w:rPr>
                <w:rFonts w:ascii="Times New Roman" w:eastAsia="Calibri" w:hAnsi="Times New Roman" w:cs="Times New Roman"/>
                <w:b/>
                <w:sz w:val="28"/>
                <w:szCs w:val="28"/>
              </w:rPr>
            </w:pP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D94B34" w:rsidRPr="0076295D" w:rsidRDefault="00D94B34" w:rsidP="0076295D">
      <w:pPr>
        <w:rPr>
          <w:sz w:val="28"/>
          <w:szCs w:val="28"/>
        </w:rPr>
      </w:pPr>
    </w:p>
    <w:sectPr w:rsidR="00D94B34" w:rsidRPr="0076295D"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AE8DDCBF-8AA3-40EE-A8D7-B869CC73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1319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1477</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5</cp:revision>
  <cp:lastPrinted>2025-12-18T07:38:00Z</cp:lastPrinted>
  <dcterms:created xsi:type="dcterms:W3CDTF">2025-12-11T13:01:00Z</dcterms:created>
  <dcterms:modified xsi:type="dcterms:W3CDTF">2025-12-18T07:38:00Z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