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493542" w:rsidRDefault="002C790B" w:rsidP="00493542">
      <w:pPr>
        <w:jc w:val="center"/>
        <w:rPr>
          <w:b/>
          <w:caps/>
          <w:sz w:val="28"/>
          <w:szCs w:val="28"/>
        </w:rPr>
      </w:pPr>
      <w:bookmarkStart w:id="0" w:name="_Toc293146740"/>
      <w:bookmarkStart w:id="1" w:name="_Toc417655656"/>
      <w:r w:rsidRPr="00493542">
        <w:rPr>
          <w:b/>
          <w:caps/>
          <w:noProof/>
          <w:sz w:val="28"/>
          <w:szCs w:val="28"/>
        </w:rPr>
        <w:drawing>
          <wp:inline distT="0" distB="0" distL="0" distR="0" wp14:anchorId="5B26FCBF" wp14:editId="01BB13FE">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493542" w:rsidRDefault="002C790B" w:rsidP="00493542">
      <w:pPr>
        <w:jc w:val="center"/>
        <w:rPr>
          <w:b/>
          <w:caps/>
          <w:sz w:val="28"/>
          <w:szCs w:val="28"/>
        </w:rPr>
      </w:pPr>
    </w:p>
    <w:p w:rsidR="002C790B" w:rsidRPr="00493542" w:rsidRDefault="002C790B" w:rsidP="00493542">
      <w:pPr>
        <w:jc w:val="center"/>
        <w:rPr>
          <w:b/>
          <w:caps/>
          <w:sz w:val="28"/>
          <w:szCs w:val="28"/>
          <w:u w:val="single"/>
        </w:rPr>
      </w:pPr>
      <w:r w:rsidRPr="00493542">
        <w:rPr>
          <w:b/>
          <w:caps/>
          <w:sz w:val="28"/>
          <w:szCs w:val="28"/>
          <w:u w:val="single"/>
        </w:rPr>
        <w:t>ТАЙМЫРСКИЙ ДОЛГАНО-НЕНЕЦКИЙ МУНИЦИПАЛЬНЫЙ РАЙОН</w:t>
      </w:r>
    </w:p>
    <w:p w:rsidR="002C790B" w:rsidRPr="00493542" w:rsidRDefault="002C790B" w:rsidP="00493542">
      <w:pPr>
        <w:jc w:val="center"/>
        <w:rPr>
          <w:b/>
          <w:caps/>
          <w:sz w:val="28"/>
          <w:szCs w:val="28"/>
        </w:rPr>
      </w:pPr>
    </w:p>
    <w:p w:rsidR="002C790B" w:rsidRPr="00493542" w:rsidRDefault="002C790B" w:rsidP="00493542">
      <w:pPr>
        <w:jc w:val="center"/>
        <w:rPr>
          <w:b/>
          <w:caps/>
          <w:sz w:val="28"/>
          <w:szCs w:val="28"/>
        </w:rPr>
      </w:pPr>
      <w:r w:rsidRPr="00493542">
        <w:rPr>
          <w:b/>
          <w:caps/>
          <w:sz w:val="28"/>
          <w:szCs w:val="28"/>
        </w:rPr>
        <w:t>Таймырский Долгано-Ненецкий районный Совет депутатов</w:t>
      </w:r>
    </w:p>
    <w:p w:rsidR="002C790B" w:rsidRPr="00493542" w:rsidRDefault="002C790B" w:rsidP="00493542">
      <w:pPr>
        <w:jc w:val="center"/>
        <w:rPr>
          <w:b/>
          <w:caps/>
          <w:sz w:val="28"/>
          <w:szCs w:val="28"/>
        </w:rPr>
      </w:pPr>
    </w:p>
    <w:p w:rsidR="002C790B" w:rsidRPr="00493542" w:rsidRDefault="002C790B" w:rsidP="00493542">
      <w:pPr>
        <w:jc w:val="center"/>
        <w:rPr>
          <w:b/>
          <w:caps/>
          <w:sz w:val="28"/>
          <w:szCs w:val="28"/>
        </w:rPr>
      </w:pPr>
      <w:proofErr w:type="gramStart"/>
      <w:r w:rsidRPr="00493542">
        <w:rPr>
          <w:b/>
          <w:caps/>
          <w:sz w:val="28"/>
          <w:szCs w:val="28"/>
        </w:rPr>
        <w:t>Р</w:t>
      </w:r>
      <w:proofErr w:type="gramEnd"/>
      <w:r w:rsidRPr="00493542">
        <w:rPr>
          <w:b/>
          <w:caps/>
          <w:sz w:val="28"/>
          <w:szCs w:val="28"/>
        </w:rPr>
        <w:t xml:space="preserve"> Е Ш Е Н И Е</w:t>
      </w:r>
    </w:p>
    <w:p w:rsidR="002C790B" w:rsidRPr="00493542" w:rsidRDefault="002C790B" w:rsidP="00493542">
      <w:pPr>
        <w:jc w:val="center"/>
        <w:rPr>
          <w:b/>
          <w:caps/>
          <w:sz w:val="28"/>
          <w:szCs w:val="28"/>
        </w:rPr>
      </w:pPr>
    </w:p>
    <w:p w:rsidR="002C790B" w:rsidRPr="00493542" w:rsidRDefault="007D195B" w:rsidP="00493542">
      <w:pPr>
        <w:jc w:val="center"/>
        <w:rPr>
          <w:b/>
          <w:sz w:val="28"/>
          <w:szCs w:val="28"/>
        </w:rPr>
      </w:pPr>
      <w:r w:rsidRPr="00493542">
        <w:rPr>
          <w:b/>
          <w:sz w:val="28"/>
          <w:szCs w:val="28"/>
        </w:rPr>
        <w:t>20.0</w:t>
      </w:r>
      <w:r w:rsidR="008D1BD0" w:rsidRPr="00493542">
        <w:rPr>
          <w:b/>
          <w:sz w:val="28"/>
          <w:szCs w:val="28"/>
        </w:rPr>
        <w:t>3</w:t>
      </w:r>
      <w:r w:rsidR="00E2498F" w:rsidRPr="00493542">
        <w:rPr>
          <w:b/>
          <w:sz w:val="28"/>
          <w:szCs w:val="28"/>
        </w:rPr>
        <w:t>.2025</w:t>
      </w:r>
      <w:r w:rsidR="002C790B" w:rsidRPr="00493542">
        <w:rPr>
          <w:b/>
          <w:sz w:val="28"/>
          <w:szCs w:val="28"/>
        </w:rPr>
        <w:t xml:space="preserve">                                                                                                            № 0</w:t>
      </w:r>
      <w:r w:rsidR="00E2498F" w:rsidRPr="00493542">
        <w:rPr>
          <w:b/>
          <w:sz w:val="28"/>
          <w:szCs w:val="28"/>
        </w:rPr>
        <w:t>4</w:t>
      </w:r>
      <w:r w:rsidR="002C790B" w:rsidRPr="00493542">
        <w:rPr>
          <w:b/>
          <w:sz w:val="28"/>
          <w:szCs w:val="28"/>
        </w:rPr>
        <w:t xml:space="preserve"> – 0</w:t>
      </w:r>
      <w:r w:rsidR="00794DAD" w:rsidRPr="00493542">
        <w:rPr>
          <w:b/>
          <w:sz w:val="28"/>
          <w:szCs w:val="28"/>
        </w:rPr>
        <w:t>8</w:t>
      </w:r>
      <w:r w:rsidR="004311A4" w:rsidRPr="00493542">
        <w:rPr>
          <w:b/>
          <w:sz w:val="28"/>
          <w:szCs w:val="28"/>
        </w:rPr>
        <w:t>8</w:t>
      </w:r>
    </w:p>
    <w:p w:rsidR="002C790B" w:rsidRPr="00493542" w:rsidRDefault="002C790B" w:rsidP="00493542">
      <w:pPr>
        <w:jc w:val="center"/>
        <w:rPr>
          <w:b/>
          <w:sz w:val="28"/>
          <w:szCs w:val="28"/>
        </w:rPr>
      </w:pPr>
      <w:r w:rsidRPr="00493542">
        <w:rPr>
          <w:b/>
          <w:sz w:val="28"/>
          <w:szCs w:val="28"/>
        </w:rPr>
        <w:t>г. Дудинка</w:t>
      </w:r>
    </w:p>
    <w:p w:rsidR="002C790B" w:rsidRPr="00493542" w:rsidRDefault="002C790B" w:rsidP="00493542">
      <w:pPr>
        <w:autoSpaceDE w:val="0"/>
        <w:autoSpaceDN w:val="0"/>
        <w:adjustRightInd w:val="0"/>
        <w:jc w:val="center"/>
        <w:rPr>
          <w:b/>
          <w:bCs/>
          <w:sz w:val="28"/>
          <w:szCs w:val="28"/>
        </w:rPr>
      </w:pPr>
    </w:p>
    <w:bookmarkEnd w:id="0"/>
    <w:bookmarkEnd w:id="1"/>
    <w:p w:rsidR="004311A4" w:rsidRPr="00493542" w:rsidRDefault="00BC6F58" w:rsidP="00493542">
      <w:pPr>
        <w:pStyle w:val="ConsPlusTitle"/>
        <w:jc w:val="center"/>
        <w:rPr>
          <w:rFonts w:ascii="Times New Roman" w:hAnsi="Times New Roman" w:cs="Times New Roman"/>
          <w:sz w:val="28"/>
          <w:szCs w:val="28"/>
        </w:rPr>
      </w:pPr>
      <w:r w:rsidRPr="00493542">
        <w:rPr>
          <w:rFonts w:ascii="Times New Roman" w:hAnsi="Times New Roman" w:cs="Times New Roman"/>
          <w:sz w:val="28"/>
          <w:szCs w:val="28"/>
        </w:rPr>
        <w:t>О внесении изменений в Решение Таймырского Долгано-Ненецкого районного Совета депутатов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Таймырского Долгано-Ненецкого муниципального района»</w:t>
      </w:r>
    </w:p>
    <w:p w:rsidR="004311A4" w:rsidRPr="00493542" w:rsidRDefault="004311A4" w:rsidP="00493542">
      <w:pPr>
        <w:pStyle w:val="ConsPlusNormal"/>
        <w:jc w:val="center"/>
        <w:rPr>
          <w:rFonts w:ascii="Times New Roman" w:hAnsi="Times New Roman" w:cs="Times New Roman"/>
          <w:b/>
          <w:sz w:val="28"/>
          <w:szCs w:val="28"/>
        </w:rPr>
      </w:pPr>
    </w:p>
    <w:p w:rsidR="004311A4" w:rsidRPr="00493542" w:rsidRDefault="004311A4" w:rsidP="00493542">
      <w:pPr>
        <w:pStyle w:val="ConsPlusNormal"/>
        <w:ind w:firstLine="540"/>
        <w:jc w:val="both"/>
        <w:rPr>
          <w:rFonts w:ascii="Times New Roman" w:hAnsi="Times New Roman" w:cs="Times New Roman"/>
          <w:b/>
          <w:sz w:val="28"/>
          <w:szCs w:val="28"/>
        </w:rPr>
      </w:pPr>
    </w:p>
    <w:p w:rsidR="004311A4" w:rsidRPr="00493542" w:rsidRDefault="004311A4" w:rsidP="00493542">
      <w:pPr>
        <w:pStyle w:val="ConsPlusNormal"/>
        <w:ind w:firstLine="709"/>
        <w:contextualSpacing/>
        <w:jc w:val="both"/>
        <w:rPr>
          <w:rFonts w:ascii="Times New Roman" w:hAnsi="Times New Roman" w:cs="Times New Roman"/>
          <w:b/>
          <w:sz w:val="28"/>
          <w:szCs w:val="28"/>
        </w:rPr>
      </w:pPr>
      <w:r w:rsidRPr="00493542">
        <w:rPr>
          <w:rFonts w:ascii="Times New Roman" w:hAnsi="Times New Roman" w:cs="Times New Roman"/>
          <w:sz w:val="28"/>
          <w:szCs w:val="28"/>
        </w:rPr>
        <w:t xml:space="preserve">Таймырский Долгано-Ненецкий районный Совет депутатов </w:t>
      </w:r>
      <w:r w:rsidRPr="00493542">
        <w:rPr>
          <w:rFonts w:ascii="Times New Roman" w:hAnsi="Times New Roman" w:cs="Times New Roman"/>
          <w:b/>
          <w:sz w:val="28"/>
          <w:szCs w:val="28"/>
        </w:rPr>
        <w:t>решил</w:t>
      </w:r>
      <w:r w:rsidRPr="00493542">
        <w:rPr>
          <w:rFonts w:ascii="Times New Roman" w:hAnsi="Times New Roman" w:cs="Times New Roman"/>
          <w:sz w:val="28"/>
          <w:szCs w:val="28"/>
        </w:rPr>
        <w:t>:</w:t>
      </w:r>
    </w:p>
    <w:p w:rsidR="004311A4" w:rsidRPr="00493542" w:rsidRDefault="004311A4" w:rsidP="00493542">
      <w:pPr>
        <w:pStyle w:val="ConsPlusNormal"/>
        <w:ind w:firstLine="709"/>
        <w:contextualSpacing/>
        <w:jc w:val="both"/>
        <w:rPr>
          <w:rFonts w:ascii="Times New Roman" w:hAnsi="Times New Roman" w:cs="Times New Roman"/>
          <w:b/>
          <w:sz w:val="28"/>
          <w:szCs w:val="28"/>
        </w:rPr>
      </w:pPr>
    </w:p>
    <w:p w:rsidR="004311A4" w:rsidRPr="00493542" w:rsidRDefault="004311A4" w:rsidP="00493542">
      <w:pPr>
        <w:pStyle w:val="ConsPlusNormal"/>
        <w:ind w:firstLine="709"/>
        <w:contextualSpacing/>
        <w:jc w:val="both"/>
        <w:rPr>
          <w:rFonts w:ascii="Times New Roman" w:hAnsi="Times New Roman" w:cs="Times New Roman"/>
          <w:b/>
          <w:sz w:val="28"/>
          <w:szCs w:val="28"/>
        </w:rPr>
      </w:pPr>
      <w:r w:rsidRPr="00493542">
        <w:rPr>
          <w:rFonts w:ascii="Times New Roman" w:hAnsi="Times New Roman" w:cs="Times New Roman"/>
          <w:sz w:val="28"/>
          <w:szCs w:val="28"/>
        </w:rPr>
        <w:t xml:space="preserve">1. </w:t>
      </w:r>
      <w:proofErr w:type="gramStart"/>
      <w:r w:rsidRPr="00493542">
        <w:rPr>
          <w:rFonts w:ascii="Times New Roman" w:hAnsi="Times New Roman" w:cs="Times New Roman"/>
          <w:sz w:val="28"/>
          <w:szCs w:val="28"/>
        </w:rPr>
        <w:t xml:space="preserve">Внести в </w:t>
      </w:r>
      <w:hyperlink r:id="rId14" w:tooltip="consultantplus://offline/ref=9F03C028981CF9D7480F9AEB37F7B899F6487F7AEDA7D8E3EA1B37CD747D395F1E9D2FF7E651EFD70976lCI" w:history="1">
        <w:r w:rsidRPr="00493542">
          <w:rPr>
            <w:rFonts w:ascii="Times New Roman" w:hAnsi="Times New Roman" w:cs="Times New Roman"/>
            <w:sz w:val="28"/>
            <w:szCs w:val="28"/>
          </w:rPr>
          <w:t>Положение</w:t>
        </w:r>
      </w:hyperlink>
      <w:r w:rsidRPr="00493542">
        <w:rPr>
          <w:rFonts w:ascii="Times New Roman" w:hAnsi="Times New Roman" w:cs="Times New Roman"/>
          <w:sz w:val="28"/>
          <w:szCs w:val="28"/>
        </w:rPr>
        <w:t xml:space="preserve"> об оплате труда лиц, замещающих муниципальные должности, и лиц, замещающих должности муниципальной службы в органах местного самоуправления Таймырского Долгано-Ненецкого муниципального района, утвержденное Решением Таймырского Долгано-Ненецкого районного Совета депутатов от 29 марта 2010 года № 07-0108 «Об утверждении Положения об оплате труда лиц, замещающих муниципальные должности, и лиц, замещающих должности муниципальной службы в органах местного самоуправления Таймырского Долгано-Ненецкого муниципального</w:t>
      </w:r>
      <w:proofErr w:type="gramEnd"/>
      <w:r w:rsidRPr="00493542">
        <w:rPr>
          <w:rFonts w:ascii="Times New Roman" w:hAnsi="Times New Roman" w:cs="Times New Roman"/>
          <w:sz w:val="28"/>
          <w:szCs w:val="28"/>
        </w:rPr>
        <w:t xml:space="preserve"> </w:t>
      </w:r>
      <w:proofErr w:type="gramStart"/>
      <w:r w:rsidRPr="00493542">
        <w:rPr>
          <w:rFonts w:ascii="Times New Roman" w:hAnsi="Times New Roman" w:cs="Times New Roman"/>
          <w:sz w:val="28"/>
          <w:szCs w:val="28"/>
        </w:rPr>
        <w:t>района» (в редакции Решений Таймырского Долгано-Ненецкого районного Совета депутатов от 6 мая 2011 года № 09-0183, от 21 октября 2011 года № 10-0210, от 8 декабря 2011 года № 10-0228, от 27 июня 2012 года № 11-0253, от 20 сентября 2012 года № 13-0259, от 5 сентября 2013 года № 16-0309, от 5 сентября 2013 года № 16-0311, от 22 января 2014 года № 03-0027, от 24 июня</w:t>
      </w:r>
      <w:proofErr w:type="gramEnd"/>
      <w:r w:rsidRPr="00493542">
        <w:rPr>
          <w:rFonts w:ascii="Times New Roman" w:hAnsi="Times New Roman" w:cs="Times New Roman"/>
          <w:sz w:val="28"/>
          <w:szCs w:val="28"/>
        </w:rPr>
        <w:t xml:space="preserve"> </w:t>
      </w:r>
      <w:proofErr w:type="gramStart"/>
      <w:r w:rsidRPr="00493542">
        <w:rPr>
          <w:rFonts w:ascii="Times New Roman" w:hAnsi="Times New Roman" w:cs="Times New Roman"/>
          <w:sz w:val="28"/>
          <w:szCs w:val="28"/>
        </w:rPr>
        <w:t xml:space="preserve">2015 года № 05-0082, от 16 октября 2015 года № 06-0088, от 12 апреля 2017 года № 12-0168, от 21 июня 2017 года № 12-0176, от 15 декабря 2017 года  № 14-0204, от 10 сентября 2018 года № 19-0230, от 18 октября 2018 года № 01-005, от 14 февраля 2019 года № 03-035, от 19 сентября 2019 года № 06-046, </w:t>
      </w:r>
      <w:bookmarkStart w:id="2" w:name="_Hlk133486874"/>
      <w:r w:rsidRPr="00493542">
        <w:rPr>
          <w:rFonts w:ascii="Times New Roman" w:hAnsi="Times New Roman" w:cs="Times New Roman"/>
          <w:sz w:val="28"/>
          <w:szCs w:val="28"/>
        </w:rPr>
        <w:t>от 29 апреля 2020 года № 07-085</w:t>
      </w:r>
      <w:bookmarkEnd w:id="2"/>
      <w:r w:rsidRPr="00493542">
        <w:rPr>
          <w:rFonts w:ascii="Times New Roman" w:hAnsi="Times New Roman" w:cs="Times New Roman"/>
          <w:sz w:val="28"/>
          <w:szCs w:val="28"/>
        </w:rPr>
        <w:t>, от 22 октября</w:t>
      </w:r>
      <w:proofErr w:type="gramEnd"/>
      <w:r w:rsidRPr="00493542">
        <w:rPr>
          <w:rFonts w:ascii="Times New Roman" w:hAnsi="Times New Roman" w:cs="Times New Roman"/>
          <w:sz w:val="28"/>
          <w:szCs w:val="28"/>
        </w:rPr>
        <w:t xml:space="preserve"> </w:t>
      </w:r>
      <w:proofErr w:type="gramStart"/>
      <w:r w:rsidRPr="00493542">
        <w:rPr>
          <w:rFonts w:ascii="Times New Roman" w:hAnsi="Times New Roman" w:cs="Times New Roman"/>
          <w:sz w:val="28"/>
          <w:szCs w:val="28"/>
        </w:rPr>
        <w:t>2020 года № 09-105, от 25 ноября 2021 года № 12-169, от 17 февраля 2022 года № 13-183, от 28 апреля 2022 года № 13-190, от 27 октября 2022 года № 14-209, от 27 апреля 2023 года № 15-238, от 15 июня 2023 года № 15-244, от 26 декабря 2023 года № 02-030, от 18 апреля 2024 года № 02-043, от 23 января 2025 года № 04-074) следующие изменения:</w:t>
      </w:r>
      <w:proofErr w:type="gramEnd"/>
    </w:p>
    <w:p w:rsidR="004311A4" w:rsidRPr="00493542" w:rsidRDefault="004311A4" w:rsidP="00493542">
      <w:pPr>
        <w:pStyle w:val="ConsPlusNormal"/>
        <w:ind w:firstLine="709"/>
        <w:contextualSpacing/>
        <w:jc w:val="both"/>
        <w:rPr>
          <w:rFonts w:ascii="Times New Roman" w:hAnsi="Times New Roman" w:cs="Times New Roman"/>
          <w:sz w:val="28"/>
          <w:szCs w:val="28"/>
        </w:rPr>
      </w:pPr>
    </w:p>
    <w:p w:rsidR="004311A4" w:rsidRPr="00493542" w:rsidRDefault="001C481E" w:rsidP="00493542">
      <w:pPr>
        <w:tabs>
          <w:tab w:val="left" w:pos="850"/>
          <w:tab w:val="left" w:pos="992"/>
        </w:tabs>
        <w:ind w:firstLine="709"/>
        <w:contextualSpacing/>
        <w:jc w:val="both"/>
        <w:rPr>
          <w:color w:val="000000"/>
          <w:sz w:val="28"/>
          <w:szCs w:val="28"/>
        </w:rPr>
      </w:pPr>
      <w:r w:rsidRPr="00493542">
        <w:rPr>
          <w:sz w:val="28"/>
          <w:szCs w:val="28"/>
        </w:rPr>
        <w:lastRenderedPageBreak/>
        <w:t xml:space="preserve">1) </w:t>
      </w:r>
      <w:r w:rsidR="004311A4" w:rsidRPr="00493542">
        <w:rPr>
          <w:rFonts w:eastAsia="Calibri"/>
          <w:sz w:val="28"/>
          <w:szCs w:val="28"/>
          <w:lang w:eastAsia="en-US"/>
        </w:rPr>
        <w:t>в преамбуле после слов «</w:t>
      </w:r>
      <w:r w:rsidR="004311A4" w:rsidRPr="00493542">
        <w:rPr>
          <w:sz w:val="28"/>
          <w:szCs w:val="28"/>
        </w:rPr>
        <w:t>в Таймырском Долгано-Ненецком муниципальном районе» дополнить словами «на постоянной основе»</w:t>
      </w:r>
      <w:r w:rsidR="0027663B" w:rsidRPr="00493542">
        <w:rPr>
          <w:sz w:val="28"/>
          <w:szCs w:val="28"/>
        </w:rPr>
        <w:t>;</w:t>
      </w:r>
    </w:p>
    <w:p w:rsidR="004311A4" w:rsidRPr="00493542" w:rsidRDefault="008057E7" w:rsidP="00493542">
      <w:pPr>
        <w:tabs>
          <w:tab w:val="left" w:pos="850"/>
          <w:tab w:val="left" w:pos="992"/>
        </w:tabs>
        <w:ind w:firstLine="709"/>
        <w:contextualSpacing/>
        <w:jc w:val="both"/>
        <w:rPr>
          <w:color w:val="000000"/>
          <w:sz w:val="28"/>
          <w:szCs w:val="28"/>
        </w:rPr>
      </w:pPr>
      <w:r w:rsidRPr="00493542">
        <w:rPr>
          <w:color w:val="000000"/>
          <w:sz w:val="28"/>
          <w:szCs w:val="28"/>
        </w:rPr>
        <w:t>2</w:t>
      </w:r>
      <w:r w:rsidR="004311A4" w:rsidRPr="00493542">
        <w:rPr>
          <w:color w:val="000000"/>
          <w:sz w:val="28"/>
          <w:szCs w:val="28"/>
        </w:rPr>
        <w:t xml:space="preserve">) в </w:t>
      </w:r>
      <w:proofErr w:type="gramStart"/>
      <w:r w:rsidR="004311A4" w:rsidRPr="00493542">
        <w:rPr>
          <w:color w:val="000000"/>
          <w:sz w:val="28"/>
          <w:szCs w:val="28"/>
        </w:rPr>
        <w:t>пункте</w:t>
      </w:r>
      <w:proofErr w:type="gramEnd"/>
      <w:r w:rsidR="004311A4" w:rsidRPr="00493542">
        <w:rPr>
          <w:color w:val="000000"/>
          <w:sz w:val="28"/>
          <w:szCs w:val="28"/>
        </w:rPr>
        <w:t xml:space="preserve"> 1.1 раздела 1:</w:t>
      </w:r>
    </w:p>
    <w:p w:rsidR="004311A4" w:rsidRPr="00493542" w:rsidRDefault="004311A4" w:rsidP="00493542">
      <w:pPr>
        <w:tabs>
          <w:tab w:val="left" w:pos="850"/>
          <w:tab w:val="left" w:pos="992"/>
        </w:tabs>
        <w:ind w:firstLine="709"/>
        <w:contextualSpacing/>
        <w:jc w:val="both"/>
        <w:rPr>
          <w:bCs/>
          <w:sz w:val="28"/>
          <w:szCs w:val="28"/>
        </w:rPr>
      </w:pPr>
      <w:r w:rsidRPr="00493542">
        <w:rPr>
          <w:bCs/>
          <w:sz w:val="28"/>
          <w:szCs w:val="28"/>
        </w:rPr>
        <w:t xml:space="preserve">а) в </w:t>
      </w:r>
      <w:proofErr w:type="gramStart"/>
      <w:r w:rsidRPr="00493542">
        <w:rPr>
          <w:bCs/>
          <w:sz w:val="28"/>
          <w:szCs w:val="28"/>
        </w:rPr>
        <w:t>абзаце</w:t>
      </w:r>
      <w:proofErr w:type="gramEnd"/>
      <w:r w:rsidRPr="00493542">
        <w:rPr>
          <w:bCs/>
          <w:sz w:val="28"/>
          <w:szCs w:val="28"/>
        </w:rPr>
        <w:t xml:space="preserve"> четвертом подпункта 3 слова «</w:t>
      </w:r>
      <w:r w:rsidRPr="00493542">
        <w:rPr>
          <w:sz w:val="28"/>
          <w:szCs w:val="28"/>
        </w:rPr>
        <w:t>должностным лицом» заменить словами «лицом, замещающим муниципальную должность,»;</w:t>
      </w:r>
    </w:p>
    <w:p w:rsidR="004311A4" w:rsidRPr="00493542" w:rsidRDefault="004311A4" w:rsidP="00493542">
      <w:pPr>
        <w:tabs>
          <w:tab w:val="left" w:pos="850"/>
          <w:tab w:val="left" w:pos="992"/>
        </w:tabs>
        <w:ind w:firstLine="709"/>
        <w:contextualSpacing/>
        <w:jc w:val="both"/>
        <w:rPr>
          <w:bCs/>
          <w:sz w:val="28"/>
          <w:szCs w:val="28"/>
        </w:rPr>
      </w:pPr>
      <w:r w:rsidRPr="00493542">
        <w:rPr>
          <w:bCs/>
          <w:sz w:val="28"/>
          <w:szCs w:val="28"/>
        </w:rPr>
        <w:t xml:space="preserve">б) в </w:t>
      </w:r>
      <w:proofErr w:type="gramStart"/>
      <w:r w:rsidRPr="00493542">
        <w:rPr>
          <w:bCs/>
          <w:sz w:val="28"/>
          <w:szCs w:val="28"/>
        </w:rPr>
        <w:t>подпункте</w:t>
      </w:r>
      <w:proofErr w:type="gramEnd"/>
      <w:r w:rsidRPr="00493542">
        <w:rPr>
          <w:bCs/>
          <w:sz w:val="28"/>
          <w:szCs w:val="28"/>
        </w:rPr>
        <w:t xml:space="preserve"> 3</w:t>
      </w:r>
      <w:r w:rsidRPr="00493542">
        <w:rPr>
          <w:bCs/>
          <w:sz w:val="28"/>
          <w:szCs w:val="28"/>
          <w:vertAlign w:val="superscript"/>
        </w:rPr>
        <w:t>3</w:t>
      </w:r>
      <w:r w:rsidRPr="00493542">
        <w:rPr>
          <w:bCs/>
          <w:sz w:val="28"/>
          <w:szCs w:val="28"/>
        </w:rPr>
        <w:t>:</w:t>
      </w:r>
    </w:p>
    <w:p w:rsidR="004311A4" w:rsidRPr="00493542" w:rsidRDefault="004311A4" w:rsidP="00493542">
      <w:pPr>
        <w:pStyle w:val="ConsPlusNonformat"/>
        <w:ind w:firstLine="709"/>
        <w:jc w:val="both"/>
        <w:rPr>
          <w:rFonts w:ascii="Times New Roman" w:hAnsi="Times New Roman" w:cs="Times New Roman"/>
          <w:bCs/>
          <w:sz w:val="28"/>
          <w:szCs w:val="28"/>
        </w:rPr>
      </w:pPr>
      <w:r w:rsidRPr="00493542">
        <w:rPr>
          <w:rFonts w:ascii="Times New Roman" w:hAnsi="Times New Roman" w:cs="Times New Roman"/>
          <w:bCs/>
          <w:sz w:val="28"/>
          <w:szCs w:val="28"/>
        </w:rPr>
        <w:t xml:space="preserve">- в </w:t>
      </w:r>
      <w:proofErr w:type="gramStart"/>
      <w:r w:rsidRPr="00493542">
        <w:rPr>
          <w:rFonts w:ascii="Times New Roman" w:hAnsi="Times New Roman" w:cs="Times New Roman"/>
          <w:bCs/>
          <w:sz w:val="28"/>
          <w:szCs w:val="28"/>
        </w:rPr>
        <w:t>абзаце</w:t>
      </w:r>
      <w:proofErr w:type="gramEnd"/>
      <w:r w:rsidRPr="00493542">
        <w:rPr>
          <w:rFonts w:ascii="Times New Roman" w:hAnsi="Times New Roman" w:cs="Times New Roman"/>
          <w:bCs/>
          <w:sz w:val="28"/>
          <w:szCs w:val="28"/>
        </w:rPr>
        <w:t xml:space="preserve"> первом слова «</w:t>
      </w:r>
      <w:r w:rsidRPr="00493542">
        <w:rPr>
          <w:rFonts w:ascii="Times New Roman" w:hAnsi="Times New Roman" w:cs="Times New Roman"/>
          <w:sz w:val="28"/>
          <w:szCs w:val="28"/>
        </w:rPr>
        <w:t>выборным должностным лицам и», «иные»</w:t>
      </w:r>
      <w:r w:rsidRPr="00493542">
        <w:rPr>
          <w:rFonts w:ascii="Times New Roman" w:hAnsi="Times New Roman" w:cs="Times New Roman"/>
          <w:bCs/>
          <w:sz w:val="28"/>
          <w:szCs w:val="28"/>
        </w:rPr>
        <w:t xml:space="preserve"> исключить, слова «</w:t>
      </w:r>
      <w:hyperlink w:history="1">
        <w:r w:rsidRPr="00493542">
          <w:rPr>
            <w:rStyle w:val="affffffff8"/>
            <w:rFonts w:ascii="Times New Roman" w:eastAsia="Times New Roman CYR" w:hAnsi="Times New Roman"/>
            <w:color w:val="000000" w:themeColor="text1"/>
            <w:sz w:val="28"/>
            <w:szCs w:val="28"/>
            <w:lang w:bidi="ru-RU"/>
          </w:rPr>
          <w:t>подпунктами 2 - 3</w:t>
        </w:r>
      </w:hyperlink>
      <w:hyperlink w:history="1">
        <w:r w:rsidRPr="00493542">
          <w:rPr>
            <w:rStyle w:val="affffffff8"/>
            <w:rFonts w:ascii="Times New Roman" w:eastAsia="Times New Roman CYR" w:hAnsi="Times New Roman"/>
            <w:color w:val="000000" w:themeColor="text1"/>
            <w:sz w:val="28"/>
            <w:szCs w:val="28"/>
            <w:vertAlign w:val="superscript"/>
            <w:lang w:bidi="ru-RU"/>
          </w:rPr>
          <w:t>1</w:t>
        </w:r>
      </w:hyperlink>
      <w:r w:rsidRPr="00493542">
        <w:rPr>
          <w:rFonts w:ascii="Times New Roman" w:hAnsi="Times New Roman" w:cs="Times New Roman"/>
          <w:bCs/>
          <w:sz w:val="28"/>
          <w:szCs w:val="28"/>
        </w:rPr>
        <w:t>» заменить словами «</w:t>
      </w:r>
      <w:hyperlink w:history="1">
        <w:r w:rsidRPr="00493542">
          <w:rPr>
            <w:rStyle w:val="affffffff8"/>
            <w:rFonts w:ascii="Times New Roman" w:eastAsia="Times New Roman CYR" w:hAnsi="Times New Roman"/>
            <w:color w:val="000000" w:themeColor="text1"/>
            <w:sz w:val="28"/>
            <w:szCs w:val="28"/>
            <w:lang w:bidi="ru-RU"/>
          </w:rPr>
          <w:t>подпунктами 2</w:t>
        </w:r>
        <w:r w:rsidR="00E34FB0" w:rsidRPr="00493542">
          <w:rPr>
            <w:rStyle w:val="affffffff8"/>
            <w:rFonts w:ascii="Times New Roman" w:eastAsia="Times New Roman CYR" w:hAnsi="Times New Roman"/>
            <w:color w:val="000000" w:themeColor="text1"/>
            <w:sz w:val="28"/>
            <w:szCs w:val="28"/>
            <w:lang w:bidi="ru-RU"/>
          </w:rPr>
          <w:t xml:space="preserve"> – </w:t>
        </w:r>
        <w:r w:rsidRPr="00493542">
          <w:rPr>
            <w:rStyle w:val="affffffff8"/>
            <w:rFonts w:ascii="Times New Roman" w:eastAsia="Times New Roman CYR" w:hAnsi="Times New Roman"/>
            <w:color w:val="000000" w:themeColor="text1"/>
            <w:sz w:val="28"/>
            <w:szCs w:val="28"/>
            <w:lang w:bidi="ru-RU"/>
          </w:rPr>
          <w:t>3</w:t>
        </w:r>
      </w:hyperlink>
      <w:r w:rsidRPr="00493542">
        <w:rPr>
          <w:rFonts w:ascii="Times New Roman" w:hAnsi="Times New Roman" w:cs="Times New Roman"/>
          <w:bCs/>
          <w:sz w:val="28"/>
          <w:szCs w:val="28"/>
          <w:vertAlign w:val="superscript"/>
        </w:rPr>
        <w:t>1</w:t>
      </w:r>
      <w:r w:rsidRPr="00493542">
        <w:rPr>
          <w:rFonts w:ascii="Times New Roman" w:hAnsi="Times New Roman" w:cs="Times New Roman"/>
          <w:bCs/>
          <w:sz w:val="28"/>
          <w:szCs w:val="28"/>
        </w:rPr>
        <w:t>, 3</w:t>
      </w:r>
      <w:r w:rsidRPr="00493542">
        <w:rPr>
          <w:rFonts w:ascii="Times New Roman" w:hAnsi="Times New Roman" w:cs="Times New Roman"/>
          <w:bCs/>
          <w:sz w:val="28"/>
          <w:szCs w:val="28"/>
          <w:vertAlign w:val="superscript"/>
        </w:rPr>
        <w:t>4</w:t>
      </w:r>
      <w:r w:rsidRPr="00493542">
        <w:rPr>
          <w:rFonts w:ascii="Times New Roman" w:hAnsi="Times New Roman" w:cs="Times New Roman"/>
          <w:bCs/>
          <w:sz w:val="28"/>
          <w:szCs w:val="28"/>
        </w:rPr>
        <w:t>»;</w:t>
      </w:r>
    </w:p>
    <w:p w:rsidR="004311A4" w:rsidRPr="00493542" w:rsidRDefault="004311A4" w:rsidP="00493542">
      <w:pPr>
        <w:pStyle w:val="ConsPlusNonformat"/>
        <w:ind w:firstLine="709"/>
        <w:jc w:val="both"/>
        <w:rPr>
          <w:rFonts w:ascii="Times New Roman" w:hAnsi="Times New Roman" w:cs="Times New Roman"/>
          <w:bCs/>
          <w:sz w:val="28"/>
          <w:szCs w:val="28"/>
        </w:rPr>
      </w:pPr>
      <w:r w:rsidRPr="00493542">
        <w:rPr>
          <w:rFonts w:ascii="Times New Roman" w:hAnsi="Times New Roman" w:cs="Times New Roman"/>
          <w:bCs/>
          <w:sz w:val="28"/>
          <w:szCs w:val="28"/>
        </w:rPr>
        <w:t xml:space="preserve">- в </w:t>
      </w:r>
      <w:proofErr w:type="gramStart"/>
      <w:r w:rsidRPr="00493542">
        <w:rPr>
          <w:rFonts w:ascii="Times New Roman" w:hAnsi="Times New Roman" w:cs="Times New Roman"/>
          <w:bCs/>
          <w:sz w:val="28"/>
          <w:szCs w:val="28"/>
        </w:rPr>
        <w:t>абзаце</w:t>
      </w:r>
      <w:proofErr w:type="gramEnd"/>
      <w:r w:rsidRPr="00493542">
        <w:rPr>
          <w:rFonts w:ascii="Times New Roman" w:hAnsi="Times New Roman" w:cs="Times New Roman"/>
          <w:bCs/>
          <w:sz w:val="28"/>
          <w:szCs w:val="28"/>
        </w:rPr>
        <w:t xml:space="preserve"> десятом и одиннадцатом слова «</w:t>
      </w:r>
      <w:r w:rsidRPr="00493542">
        <w:rPr>
          <w:rFonts w:ascii="Times New Roman" w:hAnsi="Times New Roman" w:cs="Times New Roman"/>
          <w:sz w:val="28"/>
          <w:szCs w:val="28"/>
        </w:rPr>
        <w:t>выборным должностным лицам и», «иные»</w:t>
      </w:r>
      <w:r w:rsidRPr="00493542">
        <w:rPr>
          <w:rFonts w:ascii="Times New Roman" w:hAnsi="Times New Roman" w:cs="Times New Roman"/>
          <w:bCs/>
          <w:sz w:val="28"/>
          <w:szCs w:val="28"/>
        </w:rPr>
        <w:t xml:space="preserve"> исключить;</w:t>
      </w:r>
    </w:p>
    <w:p w:rsidR="004311A4" w:rsidRPr="00493542" w:rsidRDefault="004311A4" w:rsidP="00493542">
      <w:pPr>
        <w:pStyle w:val="ConsPlusNonformat"/>
        <w:ind w:firstLine="709"/>
        <w:jc w:val="both"/>
        <w:rPr>
          <w:rFonts w:ascii="Times New Roman" w:hAnsi="Times New Roman" w:cs="Times New Roman"/>
          <w:bCs/>
          <w:sz w:val="28"/>
          <w:szCs w:val="28"/>
        </w:rPr>
      </w:pPr>
      <w:r w:rsidRPr="00493542">
        <w:rPr>
          <w:rFonts w:ascii="Times New Roman" w:hAnsi="Times New Roman" w:cs="Times New Roman"/>
          <w:sz w:val="28"/>
          <w:szCs w:val="28"/>
        </w:rPr>
        <w:t xml:space="preserve">в) </w:t>
      </w:r>
      <w:r w:rsidRPr="00493542">
        <w:rPr>
          <w:rFonts w:ascii="Times New Roman" w:hAnsi="Times New Roman" w:cs="Times New Roman"/>
          <w:bCs/>
          <w:sz w:val="28"/>
          <w:szCs w:val="28"/>
        </w:rPr>
        <w:t>дополнить подпунктами 3</w:t>
      </w:r>
      <w:r w:rsidRPr="00493542">
        <w:rPr>
          <w:rFonts w:ascii="Times New Roman" w:hAnsi="Times New Roman" w:cs="Times New Roman"/>
          <w:bCs/>
          <w:sz w:val="28"/>
          <w:szCs w:val="28"/>
          <w:vertAlign w:val="superscript"/>
        </w:rPr>
        <w:t>4</w:t>
      </w:r>
      <w:r w:rsidRPr="00493542">
        <w:rPr>
          <w:rFonts w:ascii="Times New Roman" w:hAnsi="Times New Roman" w:cs="Times New Roman"/>
          <w:bCs/>
          <w:sz w:val="28"/>
          <w:szCs w:val="28"/>
        </w:rPr>
        <w:t>, 3</w:t>
      </w:r>
      <w:r w:rsidRPr="00493542">
        <w:rPr>
          <w:rFonts w:ascii="Times New Roman" w:hAnsi="Times New Roman" w:cs="Times New Roman"/>
          <w:bCs/>
          <w:sz w:val="28"/>
          <w:szCs w:val="28"/>
          <w:vertAlign w:val="superscript"/>
        </w:rPr>
        <w:t>5</w:t>
      </w:r>
      <w:r w:rsidRPr="00493542">
        <w:rPr>
          <w:rFonts w:ascii="Times New Roman" w:hAnsi="Times New Roman" w:cs="Times New Roman"/>
          <w:bCs/>
          <w:sz w:val="28"/>
          <w:szCs w:val="28"/>
        </w:rPr>
        <w:t xml:space="preserve"> следующего содержания:</w:t>
      </w:r>
    </w:p>
    <w:p w:rsidR="004311A4" w:rsidRPr="00493542" w:rsidRDefault="004311A4" w:rsidP="00493542">
      <w:pPr>
        <w:widowControl w:val="0"/>
        <w:ind w:firstLine="709"/>
        <w:jc w:val="both"/>
        <w:rPr>
          <w:sz w:val="28"/>
          <w:szCs w:val="28"/>
        </w:rPr>
      </w:pPr>
      <w:proofErr w:type="gramStart"/>
      <w:r w:rsidRPr="00493542">
        <w:rPr>
          <w:sz w:val="28"/>
          <w:szCs w:val="28"/>
        </w:rPr>
        <w:t>«</w:t>
      </w:r>
      <w:r w:rsidRPr="00493542">
        <w:rPr>
          <w:bCs/>
          <w:sz w:val="28"/>
          <w:szCs w:val="28"/>
        </w:rPr>
        <w:t>3</w:t>
      </w:r>
      <w:r w:rsidRPr="00493542">
        <w:rPr>
          <w:bCs/>
          <w:sz w:val="28"/>
          <w:szCs w:val="28"/>
          <w:vertAlign w:val="superscript"/>
        </w:rPr>
        <w:t>4</w:t>
      </w:r>
      <w:r w:rsidRPr="00493542">
        <w:rPr>
          <w:bCs/>
          <w:sz w:val="28"/>
          <w:szCs w:val="28"/>
        </w:rPr>
        <w:t>)</w:t>
      </w:r>
      <w:r w:rsidRPr="00493542">
        <w:rPr>
          <w:bCs/>
          <w:sz w:val="28"/>
          <w:szCs w:val="28"/>
          <w:vertAlign w:val="superscript"/>
        </w:rPr>
        <w:t xml:space="preserve"> </w:t>
      </w:r>
      <w:r w:rsidRPr="00493542">
        <w:rPr>
          <w:color w:val="000000"/>
          <w:sz w:val="28"/>
          <w:szCs w:val="28"/>
        </w:rPr>
        <w:t>размеры ежемесячного денежного поощрения лиц, замещающих муниципальные должности в возрасте до 35 лет,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работы, определенные в соответствии с подпунктами 2</w:t>
      </w:r>
      <w:r w:rsidR="00E34FB0" w:rsidRPr="00493542">
        <w:rPr>
          <w:color w:val="000000"/>
          <w:sz w:val="28"/>
          <w:szCs w:val="28"/>
        </w:rPr>
        <w:t xml:space="preserve"> </w:t>
      </w:r>
      <w:r w:rsidRPr="00493542">
        <w:rPr>
          <w:color w:val="000000"/>
          <w:sz w:val="28"/>
          <w:szCs w:val="28"/>
        </w:rPr>
        <w:t>–</w:t>
      </w:r>
      <w:r w:rsidR="00E34FB0" w:rsidRPr="00493542">
        <w:rPr>
          <w:color w:val="000000"/>
          <w:sz w:val="28"/>
          <w:szCs w:val="28"/>
        </w:rPr>
        <w:t xml:space="preserve"> </w:t>
      </w:r>
      <w:r w:rsidRPr="00493542">
        <w:rPr>
          <w:color w:val="000000"/>
          <w:sz w:val="28"/>
          <w:szCs w:val="28"/>
        </w:rPr>
        <w:t>3</w:t>
      </w:r>
      <w:r w:rsidRPr="00493542">
        <w:rPr>
          <w:color w:val="000000"/>
          <w:sz w:val="28"/>
          <w:szCs w:val="28"/>
          <w:vertAlign w:val="superscript"/>
        </w:rPr>
        <w:t>1</w:t>
      </w:r>
      <w:r w:rsidRPr="00493542">
        <w:rPr>
          <w:color w:val="000000"/>
          <w:sz w:val="28"/>
          <w:szCs w:val="28"/>
        </w:rPr>
        <w:t xml:space="preserve"> настоящего пункта, </w:t>
      </w:r>
      <w:r w:rsidRPr="00493542">
        <w:rPr>
          <w:sz w:val="28"/>
          <w:szCs w:val="28"/>
        </w:rPr>
        <w:t xml:space="preserve">подлежат увеличению в соответствии с </w:t>
      </w:r>
      <w:r w:rsidRPr="00493542">
        <w:rPr>
          <w:sz w:val="28"/>
          <w:szCs w:val="28"/>
          <w:highlight w:val="white"/>
        </w:rPr>
        <w:t>частью 4 Р</w:t>
      </w:r>
      <w:r w:rsidRPr="00493542">
        <w:rPr>
          <w:sz w:val="28"/>
          <w:szCs w:val="28"/>
        </w:rPr>
        <w:t>ешения Собрания Таймырского Долгано-Ненецкого муниципального района</w:t>
      </w:r>
      <w:proofErr w:type="gramEnd"/>
      <w:r w:rsidRPr="00493542">
        <w:rPr>
          <w:sz w:val="28"/>
          <w:szCs w:val="28"/>
        </w:rPr>
        <w:t xml:space="preserve"> от 23 декабря 2005 года № 02-0076 «О гарантиях и компенсациях для лиц, проживающих на территории Таймырского Долгано-Ненецкого муниципального района и работающих в организациях, финансируемых из бюджета муниципального района».</w:t>
      </w:r>
    </w:p>
    <w:p w:rsidR="004311A4" w:rsidRPr="00493542" w:rsidRDefault="004311A4" w:rsidP="00493542">
      <w:pPr>
        <w:widowControl w:val="0"/>
        <w:ind w:firstLine="709"/>
        <w:jc w:val="both"/>
        <w:rPr>
          <w:color w:val="000000"/>
          <w:sz w:val="28"/>
          <w:szCs w:val="28"/>
        </w:rPr>
      </w:pPr>
      <w:proofErr w:type="gramStart"/>
      <w:r w:rsidRPr="00493542">
        <w:rPr>
          <w:color w:val="000000"/>
          <w:sz w:val="28"/>
          <w:szCs w:val="28"/>
        </w:rPr>
        <w:t>Размер увеличения ежемесячного денежного поощрения рассчитывается как разница между суммой размеров денежного вознаграждения и денежного поощрения, определенных с учетом районного коэффициента и процентной надбавки к заработной плате за стаж работы в районах Крайнего Севера в полном размере, и суммой размеров денежного вознаграждения и денежного поощрения, определенных с учетом районного коэффициента и фактического размера процентной надбавки к заработной плате за стаж</w:t>
      </w:r>
      <w:proofErr w:type="gramEnd"/>
      <w:r w:rsidRPr="00493542">
        <w:rPr>
          <w:color w:val="000000"/>
          <w:sz w:val="28"/>
          <w:szCs w:val="28"/>
        </w:rPr>
        <w:t xml:space="preserve"> работы в </w:t>
      </w:r>
      <w:proofErr w:type="gramStart"/>
      <w:r w:rsidRPr="00493542">
        <w:rPr>
          <w:color w:val="000000"/>
          <w:sz w:val="28"/>
          <w:szCs w:val="28"/>
        </w:rPr>
        <w:t>районах</w:t>
      </w:r>
      <w:proofErr w:type="gramEnd"/>
      <w:r w:rsidRPr="00493542">
        <w:rPr>
          <w:color w:val="000000"/>
          <w:sz w:val="28"/>
          <w:szCs w:val="28"/>
        </w:rPr>
        <w:t xml:space="preserve"> Крайнего Севера.</w:t>
      </w:r>
    </w:p>
    <w:p w:rsidR="004311A4" w:rsidRPr="00493542" w:rsidRDefault="004311A4" w:rsidP="00493542">
      <w:pPr>
        <w:ind w:firstLine="709"/>
        <w:jc w:val="both"/>
        <w:rPr>
          <w:sz w:val="28"/>
          <w:szCs w:val="28"/>
        </w:rPr>
      </w:pPr>
      <w:r w:rsidRPr="00493542">
        <w:rPr>
          <w:sz w:val="28"/>
          <w:szCs w:val="28"/>
        </w:rPr>
        <w:t>Размер увеличения ежемесячного денежного поощрения включает в себя начисления по районному коэффициенту, процентной надбавке к заработной плате за стаж работы в районах Крайнего Севера.</w:t>
      </w:r>
    </w:p>
    <w:p w:rsidR="004311A4" w:rsidRPr="00493542" w:rsidRDefault="004311A4" w:rsidP="00493542">
      <w:pPr>
        <w:widowControl w:val="0"/>
        <w:ind w:firstLine="709"/>
        <w:jc w:val="both"/>
        <w:rPr>
          <w:color w:val="000000"/>
          <w:sz w:val="28"/>
          <w:szCs w:val="28"/>
        </w:rPr>
      </w:pPr>
      <w:r w:rsidRPr="00493542">
        <w:rPr>
          <w:color w:val="000000"/>
          <w:sz w:val="28"/>
          <w:szCs w:val="28"/>
        </w:rPr>
        <w:t xml:space="preserve">Увеличение размера ежемесячного денежного поощрения лицу, указанному в </w:t>
      </w:r>
      <w:proofErr w:type="gramStart"/>
      <w:r w:rsidRPr="00493542">
        <w:rPr>
          <w:color w:val="000000"/>
          <w:sz w:val="28"/>
          <w:szCs w:val="28"/>
        </w:rPr>
        <w:t>абзаце</w:t>
      </w:r>
      <w:proofErr w:type="gramEnd"/>
      <w:r w:rsidRPr="00493542">
        <w:rPr>
          <w:color w:val="000000"/>
          <w:sz w:val="28"/>
          <w:szCs w:val="28"/>
        </w:rPr>
        <w:t xml:space="preserve"> первом настоящего подпункта, производится до установления ему в полном размере процентной надбавки к заработной плате за стаж работы в районах Крайнего Севера.</w:t>
      </w:r>
    </w:p>
    <w:p w:rsidR="004311A4" w:rsidRPr="00493542" w:rsidRDefault="004311A4" w:rsidP="00493542">
      <w:pPr>
        <w:widowControl w:val="0"/>
        <w:ind w:firstLine="709"/>
        <w:jc w:val="both"/>
        <w:rPr>
          <w:color w:val="000000"/>
          <w:sz w:val="28"/>
          <w:szCs w:val="28"/>
        </w:rPr>
      </w:pPr>
      <w:proofErr w:type="gramStart"/>
      <w:r w:rsidRPr="00493542">
        <w:rPr>
          <w:color w:val="000000"/>
          <w:sz w:val="28"/>
          <w:szCs w:val="28"/>
        </w:rPr>
        <w:t xml:space="preserve">В месяце, в котором лицам, замещающим муниципальные должности, указанным в абзаце первом </w:t>
      </w:r>
      <w:r w:rsidRPr="00493542">
        <w:rPr>
          <w:sz w:val="28"/>
          <w:szCs w:val="28"/>
        </w:rPr>
        <w:t xml:space="preserve">настоящего подпункта, </w:t>
      </w:r>
      <w:r w:rsidRPr="00493542">
        <w:rPr>
          <w:color w:val="000000"/>
          <w:sz w:val="28"/>
          <w:szCs w:val="28"/>
        </w:rPr>
        <w:t>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в случае, если при определении среднего дневного заработка учитываются периоды, предшествующие начислению процентной надбавки к заработной плате</w:t>
      </w:r>
      <w:proofErr w:type="gramEnd"/>
      <w:r w:rsidRPr="00493542">
        <w:rPr>
          <w:color w:val="000000"/>
          <w:sz w:val="28"/>
          <w:szCs w:val="28"/>
        </w:rPr>
        <w:t xml:space="preserve"> за стаж работы в </w:t>
      </w:r>
      <w:proofErr w:type="gramStart"/>
      <w:r w:rsidRPr="00493542">
        <w:rPr>
          <w:color w:val="000000"/>
          <w:sz w:val="28"/>
          <w:szCs w:val="28"/>
        </w:rPr>
        <w:t>районах</w:t>
      </w:r>
      <w:proofErr w:type="gramEnd"/>
      <w:r w:rsidRPr="00493542">
        <w:rPr>
          <w:color w:val="000000"/>
          <w:sz w:val="28"/>
          <w:szCs w:val="28"/>
        </w:rPr>
        <w:t xml:space="preserve"> Крайнего Севера в полном объеме, размеры ежемесячного денежного поощрения, определенные в соответствии с </w:t>
      </w:r>
      <w:r w:rsidRPr="00493542">
        <w:rPr>
          <w:sz w:val="28"/>
          <w:szCs w:val="28"/>
        </w:rPr>
        <w:t>подпунктами 2</w:t>
      </w:r>
      <w:r w:rsidR="00E34FB0" w:rsidRPr="00493542">
        <w:rPr>
          <w:sz w:val="28"/>
          <w:szCs w:val="28"/>
        </w:rPr>
        <w:t xml:space="preserve"> </w:t>
      </w:r>
      <w:r w:rsidRPr="00493542">
        <w:rPr>
          <w:sz w:val="28"/>
          <w:szCs w:val="28"/>
        </w:rPr>
        <w:t>–</w:t>
      </w:r>
      <w:r w:rsidR="00E34FB0" w:rsidRPr="00493542">
        <w:rPr>
          <w:sz w:val="28"/>
          <w:szCs w:val="28"/>
        </w:rPr>
        <w:t xml:space="preserve"> </w:t>
      </w:r>
      <w:r w:rsidRPr="00493542">
        <w:rPr>
          <w:sz w:val="28"/>
          <w:szCs w:val="28"/>
        </w:rPr>
        <w:t>3</w:t>
      </w:r>
      <w:r w:rsidRPr="00493542">
        <w:rPr>
          <w:sz w:val="28"/>
          <w:szCs w:val="28"/>
          <w:vertAlign w:val="superscript"/>
        </w:rPr>
        <w:t xml:space="preserve">3 </w:t>
      </w:r>
      <w:r w:rsidRPr="00493542">
        <w:rPr>
          <w:sz w:val="28"/>
          <w:szCs w:val="28"/>
        </w:rPr>
        <w:t xml:space="preserve">и </w:t>
      </w:r>
      <w:r w:rsidRPr="00493542">
        <w:rPr>
          <w:sz w:val="28"/>
          <w:szCs w:val="28"/>
        </w:rPr>
        <w:lastRenderedPageBreak/>
        <w:t xml:space="preserve">настоящим подпунктом, </w:t>
      </w:r>
      <w:r w:rsidRPr="00493542">
        <w:rPr>
          <w:color w:val="000000"/>
          <w:sz w:val="28"/>
          <w:szCs w:val="28"/>
        </w:rPr>
        <w:t>увеличиваются на размер, рассчитываемый по формуле:</w:t>
      </w:r>
    </w:p>
    <w:p w:rsidR="004311A4" w:rsidRPr="00493542" w:rsidRDefault="004311A4" w:rsidP="00493542">
      <w:pPr>
        <w:widowControl w:val="0"/>
        <w:ind w:firstLine="709"/>
        <w:jc w:val="both"/>
        <w:rPr>
          <w:color w:val="000000"/>
          <w:sz w:val="28"/>
          <w:szCs w:val="28"/>
        </w:rPr>
      </w:pPr>
      <w:proofErr w:type="spellStart"/>
      <w:r w:rsidRPr="00493542">
        <w:rPr>
          <w:color w:val="000000"/>
          <w:sz w:val="28"/>
          <w:szCs w:val="28"/>
        </w:rPr>
        <w:t>ЕДПувпн</w:t>
      </w:r>
      <w:proofErr w:type="spellEnd"/>
      <w:r w:rsidRPr="00493542">
        <w:rPr>
          <w:color w:val="000000"/>
          <w:sz w:val="28"/>
          <w:szCs w:val="28"/>
        </w:rPr>
        <w:t xml:space="preserve"> = ОТпн</w:t>
      </w:r>
      <w:proofErr w:type="gramStart"/>
      <w:r w:rsidRPr="00493542">
        <w:rPr>
          <w:color w:val="000000"/>
          <w:sz w:val="28"/>
          <w:szCs w:val="28"/>
        </w:rPr>
        <w:t>1</w:t>
      </w:r>
      <w:proofErr w:type="gramEnd"/>
      <w:r w:rsidRPr="00493542">
        <w:rPr>
          <w:color w:val="000000"/>
          <w:sz w:val="28"/>
          <w:szCs w:val="28"/>
        </w:rPr>
        <w:t xml:space="preserve"> – ОТпн2, </w:t>
      </w:r>
    </w:p>
    <w:p w:rsidR="004311A4" w:rsidRPr="00493542" w:rsidRDefault="004311A4" w:rsidP="00493542">
      <w:pPr>
        <w:widowControl w:val="0"/>
        <w:ind w:firstLine="709"/>
        <w:jc w:val="both"/>
        <w:rPr>
          <w:color w:val="000000"/>
          <w:sz w:val="28"/>
          <w:szCs w:val="28"/>
        </w:rPr>
      </w:pPr>
      <w:r w:rsidRPr="00493542">
        <w:rPr>
          <w:color w:val="000000"/>
          <w:sz w:val="28"/>
          <w:szCs w:val="28"/>
        </w:rPr>
        <w:t>где:</w:t>
      </w:r>
    </w:p>
    <w:p w:rsidR="004311A4" w:rsidRPr="00493542" w:rsidRDefault="004311A4" w:rsidP="00493542">
      <w:pPr>
        <w:widowControl w:val="0"/>
        <w:ind w:firstLine="709"/>
        <w:jc w:val="both"/>
        <w:rPr>
          <w:color w:val="000000"/>
          <w:sz w:val="28"/>
          <w:szCs w:val="28"/>
        </w:rPr>
      </w:pPr>
      <w:proofErr w:type="spellStart"/>
      <w:r w:rsidRPr="00493542">
        <w:rPr>
          <w:color w:val="000000"/>
          <w:sz w:val="28"/>
          <w:szCs w:val="28"/>
        </w:rPr>
        <w:t>ЕДПувпн</w:t>
      </w:r>
      <w:proofErr w:type="spellEnd"/>
      <w:r w:rsidRPr="00493542">
        <w:rPr>
          <w:color w:val="000000"/>
          <w:sz w:val="28"/>
          <w:szCs w:val="28"/>
        </w:rPr>
        <w:t xml:space="preserve"> – размер увеличения ежемесячного денежного поощрения, определенный с учетом районного коэффициента, процентной надбавки к заработной плате за стаж работы в </w:t>
      </w:r>
      <w:proofErr w:type="gramStart"/>
      <w:r w:rsidRPr="00493542">
        <w:rPr>
          <w:color w:val="000000"/>
          <w:sz w:val="28"/>
          <w:szCs w:val="28"/>
        </w:rPr>
        <w:t>районах</w:t>
      </w:r>
      <w:proofErr w:type="gramEnd"/>
      <w:r w:rsidRPr="00493542">
        <w:rPr>
          <w:color w:val="000000"/>
          <w:sz w:val="28"/>
          <w:szCs w:val="28"/>
        </w:rPr>
        <w:t xml:space="preserve"> Крайнего Севера, руб.;</w:t>
      </w:r>
    </w:p>
    <w:p w:rsidR="004311A4" w:rsidRPr="00493542" w:rsidRDefault="004311A4" w:rsidP="00493542">
      <w:pPr>
        <w:widowControl w:val="0"/>
        <w:ind w:firstLine="709"/>
        <w:jc w:val="both"/>
        <w:rPr>
          <w:sz w:val="28"/>
          <w:szCs w:val="28"/>
        </w:rPr>
      </w:pPr>
      <w:r w:rsidRPr="00493542">
        <w:rPr>
          <w:color w:val="000000"/>
          <w:sz w:val="28"/>
          <w:szCs w:val="28"/>
        </w:rPr>
        <w:t>ОТпн</w:t>
      </w:r>
      <w:proofErr w:type="gramStart"/>
      <w:r w:rsidRPr="00493542">
        <w:rPr>
          <w:color w:val="000000"/>
          <w:sz w:val="28"/>
          <w:szCs w:val="28"/>
        </w:rPr>
        <w:t>1</w:t>
      </w:r>
      <w:proofErr w:type="gramEnd"/>
      <w:r w:rsidRPr="00493542">
        <w:rPr>
          <w:color w:val="000000"/>
          <w:sz w:val="28"/>
          <w:szCs w:val="28"/>
        </w:rPr>
        <w:t xml:space="preserve"> – выплаты, фактически начисленные лицам, замещающим муниципальные должности, учитываемые при определении среднего дневного заработка в соответствии с нормативными правовыми актами Российской Федерации с учетом процентной надбавки к заработной плате за стаж работы в районах Крайнего Севера в полном размере, руб.;</w:t>
      </w:r>
    </w:p>
    <w:p w:rsidR="004311A4" w:rsidRPr="00493542" w:rsidRDefault="004311A4" w:rsidP="00493542">
      <w:pPr>
        <w:ind w:firstLine="709"/>
        <w:jc w:val="both"/>
        <w:rPr>
          <w:color w:val="000000"/>
          <w:sz w:val="28"/>
          <w:szCs w:val="28"/>
        </w:rPr>
      </w:pPr>
      <w:r w:rsidRPr="00493542">
        <w:rPr>
          <w:color w:val="000000"/>
          <w:sz w:val="28"/>
          <w:szCs w:val="28"/>
        </w:rPr>
        <w:t>ОТпн</w:t>
      </w:r>
      <w:proofErr w:type="gramStart"/>
      <w:r w:rsidRPr="00493542">
        <w:rPr>
          <w:color w:val="000000"/>
          <w:sz w:val="28"/>
          <w:szCs w:val="28"/>
        </w:rPr>
        <w:t>2</w:t>
      </w:r>
      <w:proofErr w:type="gramEnd"/>
      <w:r w:rsidRPr="00493542">
        <w:rPr>
          <w:color w:val="000000"/>
          <w:sz w:val="28"/>
          <w:szCs w:val="28"/>
        </w:rPr>
        <w:t xml:space="preserve"> – выплаты, фактически начисленные лицам, замещающим муниципальные должности, учитываемые при определении среднего дневного заработка в соответствии с нормативными правовыми актами Российской Федерации, с учетом фактического размера процентной надбавки к заработной плате за стаж работы в районах Крайнего Севера, руб.</w:t>
      </w:r>
    </w:p>
    <w:p w:rsidR="004311A4" w:rsidRPr="00493542" w:rsidRDefault="004311A4" w:rsidP="00493542">
      <w:pPr>
        <w:pStyle w:val="ConsPlusNonformat"/>
        <w:ind w:firstLine="709"/>
        <w:jc w:val="both"/>
        <w:rPr>
          <w:rFonts w:ascii="Times New Roman" w:hAnsi="Times New Roman" w:cs="Times New Roman"/>
          <w:sz w:val="28"/>
          <w:szCs w:val="28"/>
        </w:rPr>
      </w:pPr>
      <w:proofErr w:type="gramStart"/>
      <w:r w:rsidRPr="00493542">
        <w:rPr>
          <w:rFonts w:ascii="Times New Roman" w:hAnsi="Times New Roman" w:cs="Times New Roman"/>
          <w:bCs/>
          <w:sz w:val="28"/>
          <w:szCs w:val="28"/>
        </w:rPr>
        <w:t>3</w:t>
      </w:r>
      <w:r w:rsidRPr="00493542">
        <w:rPr>
          <w:rFonts w:ascii="Times New Roman" w:hAnsi="Times New Roman" w:cs="Times New Roman"/>
          <w:bCs/>
          <w:sz w:val="28"/>
          <w:szCs w:val="28"/>
          <w:vertAlign w:val="superscript"/>
        </w:rPr>
        <w:t>5</w:t>
      </w:r>
      <w:r w:rsidRPr="00493542">
        <w:rPr>
          <w:rFonts w:ascii="Times New Roman" w:hAnsi="Times New Roman" w:cs="Times New Roman"/>
          <w:bCs/>
          <w:sz w:val="28"/>
          <w:szCs w:val="28"/>
        </w:rPr>
        <w:t xml:space="preserve">) </w:t>
      </w:r>
      <w:r w:rsidRPr="00493542">
        <w:rPr>
          <w:rFonts w:ascii="Times New Roman" w:hAnsi="Times New Roman" w:cs="Times New Roman"/>
          <w:sz w:val="28"/>
          <w:szCs w:val="28"/>
        </w:rPr>
        <w:t xml:space="preserve">Размер ежемесячного денежного поощрения </w:t>
      </w:r>
      <w:r w:rsidRPr="00493542">
        <w:rPr>
          <w:rStyle w:val="affffffff9"/>
          <w:rFonts w:ascii="Times New Roman" w:hAnsi="Times New Roman" w:cs="Times New Roman"/>
          <w:sz w:val="28"/>
          <w:szCs w:val="28"/>
        </w:rPr>
        <w:t>Главы Таймырского Долгано-Ненецкого муниципального района</w:t>
      </w:r>
      <w:r w:rsidRPr="00493542">
        <w:rPr>
          <w:rFonts w:ascii="Times New Roman" w:hAnsi="Times New Roman" w:cs="Times New Roman"/>
          <w:sz w:val="28"/>
          <w:szCs w:val="28"/>
        </w:rPr>
        <w:t>, определенный в соответствии с подпунктами 2</w:t>
      </w:r>
      <w:r w:rsidR="00E34FB0" w:rsidRPr="00493542">
        <w:rPr>
          <w:rFonts w:ascii="Times New Roman" w:hAnsi="Times New Roman" w:cs="Times New Roman"/>
          <w:sz w:val="28"/>
          <w:szCs w:val="28"/>
        </w:rPr>
        <w:t xml:space="preserve"> </w:t>
      </w:r>
      <w:r w:rsidRPr="00493542">
        <w:rPr>
          <w:rFonts w:ascii="Times New Roman" w:hAnsi="Times New Roman" w:cs="Times New Roman"/>
          <w:sz w:val="28"/>
          <w:szCs w:val="28"/>
        </w:rPr>
        <w:t>–</w:t>
      </w:r>
      <w:r w:rsidR="00E34FB0" w:rsidRPr="00493542">
        <w:rPr>
          <w:rFonts w:ascii="Times New Roman" w:hAnsi="Times New Roman" w:cs="Times New Roman"/>
          <w:sz w:val="28"/>
          <w:szCs w:val="28"/>
        </w:rPr>
        <w:t xml:space="preserve"> </w:t>
      </w:r>
      <w:r w:rsidRPr="00493542">
        <w:rPr>
          <w:rFonts w:ascii="Times New Roman" w:hAnsi="Times New Roman" w:cs="Times New Roman"/>
          <w:sz w:val="28"/>
          <w:szCs w:val="28"/>
        </w:rPr>
        <w:t>3</w:t>
      </w:r>
      <w:r w:rsidRPr="00493542">
        <w:rPr>
          <w:rFonts w:ascii="Times New Roman" w:hAnsi="Times New Roman" w:cs="Times New Roman"/>
          <w:sz w:val="28"/>
          <w:szCs w:val="28"/>
          <w:vertAlign w:val="superscript"/>
        </w:rPr>
        <w:t>1</w:t>
      </w:r>
      <w:r w:rsidRPr="00493542">
        <w:rPr>
          <w:rFonts w:ascii="Times New Roman" w:hAnsi="Times New Roman" w:cs="Times New Roman"/>
          <w:sz w:val="28"/>
          <w:szCs w:val="28"/>
        </w:rPr>
        <w:t>, 3</w:t>
      </w:r>
      <w:r w:rsidRPr="00493542">
        <w:rPr>
          <w:rFonts w:ascii="Times New Roman" w:hAnsi="Times New Roman" w:cs="Times New Roman"/>
          <w:sz w:val="28"/>
          <w:szCs w:val="28"/>
          <w:vertAlign w:val="superscript"/>
        </w:rPr>
        <w:t>4</w:t>
      </w:r>
      <w:r w:rsidRPr="00493542">
        <w:rPr>
          <w:rFonts w:ascii="Times New Roman" w:hAnsi="Times New Roman" w:cs="Times New Roman"/>
          <w:sz w:val="28"/>
          <w:szCs w:val="28"/>
        </w:rPr>
        <w:t xml:space="preserve"> настоящего пункта, подлежит увеличению в месяце, в котором ему производятся начисления с учетом средств межбюджетного трансферта из бюджета</w:t>
      </w:r>
      <w:r w:rsidR="00580EFB">
        <w:rPr>
          <w:rFonts w:ascii="Times New Roman" w:hAnsi="Times New Roman" w:cs="Times New Roman"/>
          <w:sz w:val="28"/>
          <w:szCs w:val="28"/>
        </w:rPr>
        <w:t xml:space="preserve"> Красноярского края</w:t>
      </w:r>
      <w:bookmarkStart w:id="3" w:name="_GoBack"/>
      <w:bookmarkEnd w:id="3"/>
      <w:r w:rsidRPr="00493542">
        <w:rPr>
          <w:rFonts w:ascii="Times New Roman" w:hAnsi="Times New Roman" w:cs="Times New Roman"/>
          <w:sz w:val="28"/>
          <w:szCs w:val="28"/>
        </w:rPr>
        <w:t xml:space="preserve">, предоставленного бюджету Таймырского Долгано-Ненецкого муниципального района в целях его поощрения, на размер поощрения </w:t>
      </w:r>
      <w:r w:rsidRPr="00493542">
        <w:rPr>
          <w:rStyle w:val="affffffff9"/>
          <w:rFonts w:ascii="Times New Roman" w:hAnsi="Times New Roman" w:cs="Times New Roman"/>
          <w:sz w:val="28"/>
          <w:szCs w:val="28"/>
        </w:rPr>
        <w:t>Главы Таймырского Долгано-Ненецкого муниципального района</w:t>
      </w:r>
      <w:r w:rsidRPr="00493542">
        <w:rPr>
          <w:rFonts w:ascii="Times New Roman" w:hAnsi="Times New Roman" w:cs="Times New Roman"/>
          <w:sz w:val="28"/>
          <w:szCs w:val="28"/>
        </w:rPr>
        <w:t>, установленный правовым актом Красноярского</w:t>
      </w:r>
      <w:proofErr w:type="gramEnd"/>
      <w:r w:rsidRPr="00493542">
        <w:rPr>
          <w:rFonts w:ascii="Times New Roman" w:hAnsi="Times New Roman" w:cs="Times New Roman"/>
          <w:sz w:val="28"/>
          <w:szCs w:val="28"/>
        </w:rPr>
        <w:t xml:space="preserve"> края</w:t>
      </w:r>
      <w:proofErr w:type="gramStart"/>
      <w:r w:rsidRPr="00493542">
        <w:rPr>
          <w:rFonts w:ascii="Times New Roman" w:hAnsi="Times New Roman" w:cs="Times New Roman"/>
          <w:sz w:val="28"/>
          <w:szCs w:val="28"/>
        </w:rPr>
        <w:t>;»</w:t>
      </w:r>
      <w:proofErr w:type="gramEnd"/>
      <w:r w:rsidRPr="00493542">
        <w:rPr>
          <w:rFonts w:ascii="Times New Roman" w:hAnsi="Times New Roman" w:cs="Times New Roman"/>
          <w:sz w:val="28"/>
          <w:szCs w:val="28"/>
        </w:rPr>
        <w:t>;</w:t>
      </w:r>
    </w:p>
    <w:p w:rsidR="004311A4" w:rsidRPr="00493542" w:rsidRDefault="008057E7" w:rsidP="00493542">
      <w:pPr>
        <w:ind w:firstLine="709"/>
        <w:jc w:val="both"/>
        <w:rPr>
          <w:sz w:val="28"/>
          <w:szCs w:val="28"/>
        </w:rPr>
      </w:pPr>
      <w:r w:rsidRPr="00493542">
        <w:rPr>
          <w:sz w:val="28"/>
          <w:szCs w:val="28"/>
        </w:rPr>
        <w:t>3</w:t>
      </w:r>
      <w:r w:rsidR="004311A4" w:rsidRPr="00493542">
        <w:rPr>
          <w:sz w:val="28"/>
          <w:szCs w:val="28"/>
        </w:rPr>
        <w:t xml:space="preserve">) в </w:t>
      </w:r>
      <w:proofErr w:type="gramStart"/>
      <w:r w:rsidR="004311A4" w:rsidRPr="00493542">
        <w:rPr>
          <w:sz w:val="28"/>
          <w:szCs w:val="28"/>
        </w:rPr>
        <w:t>пункте</w:t>
      </w:r>
      <w:proofErr w:type="gramEnd"/>
      <w:r w:rsidR="004311A4" w:rsidRPr="00493542">
        <w:rPr>
          <w:sz w:val="28"/>
          <w:szCs w:val="28"/>
        </w:rPr>
        <w:t xml:space="preserve"> 2.8 раздела 2:</w:t>
      </w:r>
    </w:p>
    <w:p w:rsidR="004311A4" w:rsidRPr="00493542" w:rsidRDefault="004311A4" w:rsidP="00493542">
      <w:pPr>
        <w:ind w:firstLine="709"/>
        <w:jc w:val="both"/>
        <w:rPr>
          <w:bCs/>
          <w:sz w:val="28"/>
          <w:szCs w:val="28"/>
        </w:rPr>
      </w:pPr>
      <w:r w:rsidRPr="00493542">
        <w:rPr>
          <w:bCs/>
          <w:sz w:val="28"/>
          <w:szCs w:val="28"/>
        </w:rPr>
        <w:t xml:space="preserve">а) в </w:t>
      </w:r>
      <w:proofErr w:type="gramStart"/>
      <w:r w:rsidRPr="00493542">
        <w:rPr>
          <w:bCs/>
          <w:sz w:val="28"/>
          <w:szCs w:val="28"/>
        </w:rPr>
        <w:t>абзаце</w:t>
      </w:r>
      <w:proofErr w:type="gramEnd"/>
      <w:r w:rsidRPr="00493542">
        <w:rPr>
          <w:bCs/>
          <w:sz w:val="28"/>
          <w:szCs w:val="28"/>
        </w:rPr>
        <w:t xml:space="preserve"> первом подпункта 2.8.8</w:t>
      </w:r>
      <w:r w:rsidRPr="00493542">
        <w:rPr>
          <w:bCs/>
          <w:sz w:val="28"/>
          <w:szCs w:val="28"/>
          <w:vertAlign w:val="superscript"/>
        </w:rPr>
        <w:t xml:space="preserve"> </w:t>
      </w:r>
      <w:r w:rsidRPr="00493542">
        <w:rPr>
          <w:bCs/>
          <w:sz w:val="28"/>
          <w:szCs w:val="28"/>
        </w:rPr>
        <w:t>слова «подпунктами 2.8.1 - 2.8.5» заменить словами «</w:t>
      </w:r>
      <w:r w:rsidRPr="00493542">
        <w:rPr>
          <w:rStyle w:val="affffffff8"/>
          <w:rFonts w:eastAsia="Times New Roman CYR"/>
          <w:color w:val="auto"/>
          <w:sz w:val="28"/>
          <w:szCs w:val="28"/>
          <w:lang w:bidi="ru-RU"/>
        </w:rPr>
        <w:t>подпунктами 2</w:t>
      </w:r>
      <w:r w:rsidRPr="00493542">
        <w:rPr>
          <w:bCs/>
          <w:sz w:val="28"/>
          <w:szCs w:val="28"/>
        </w:rPr>
        <w:t xml:space="preserve">.8.1 </w:t>
      </w:r>
      <w:r w:rsidR="00E34FB0" w:rsidRPr="00493542">
        <w:rPr>
          <w:bCs/>
          <w:sz w:val="28"/>
          <w:szCs w:val="28"/>
        </w:rPr>
        <w:t xml:space="preserve">– </w:t>
      </w:r>
      <w:r w:rsidRPr="00493542">
        <w:rPr>
          <w:bCs/>
          <w:sz w:val="28"/>
          <w:szCs w:val="28"/>
        </w:rPr>
        <w:t>2.8.6, 2.8.9»;</w:t>
      </w:r>
    </w:p>
    <w:p w:rsidR="004311A4" w:rsidRPr="00493542" w:rsidRDefault="004311A4" w:rsidP="00493542">
      <w:pPr>
        <w:ind w:firstLine="709"/>
        <w:jc w:val="both"/>
        <w:rPr>
          <w:sz w:val="28"/>
          <w:szCs w:val="28"/>
        </w:rPr>
      </w:pPr>
      <w:r w:rsidRPr="00493542">
        <w:rPr>
          <w:bCs/>
          <w:sz w:val="28"/>
          <w:szCs w:val="28"/>
        </w:rPr>
        <w:t xml:space="preserve">б) </w:t>
      </w:r>
      <w:r w:rsidRPr="00493542">
        <w:rPr>
          <w:sz w:val="28"/>
          <w:szCs w:val="28"/>
        </w:rPr>
        <w:t>дополнить подпунктом 2.8.9 следующего содержания:</w:t>
      </w:r>
    </w:p>
    <w:p w:rsidR="004311A4" w:rsidRPr="00493542" w:rsidRDefault="004311A4" w:rsidP="00493542">
      <w:pPr>
        <w:widowControl w:val="0"/>
        <w:ind w:firstLine="709"/>
        <w:jc w:val="both"/>
        <w:rPr>
          <w:sz w:val="28"/>
          <w:szCs w:val="28"/>
        </w:rPr>
      </w:pPr>
      <w:r w:rsidRPr="00493542">
        <w:rPr>
          <w:sz w:val="28"/>
          <w:szCs w:val="28"/>
        </w:rPr>
        <w:t xml:space="preserve">«2.8.9. </w:t>
      </w:r>
      <w:proofErr w:type="gramStart"/>
      <w:r w:rsidRPr="00493542">
        <w:rPr>
          <w:sz w:val="28"/>
          <w:szCs w:val="28"/>
        </w:rPr>
        <w:t>Размеры ежемесячного денежного поощрения, определенные в соответствии с подпунктами 2.8.1</w:t>
      </w:r>
      <w:r w:rsidR="00E34FB0" w:rsidRPr="00493542">
        <w:rPr>
          <w:sz w:val="28"/>
          <w:szCs w:val="28"/>
        </w:rPr>
        <w:t xml:space="preserve"> </w:t>
      </w:r>
      <w:r w:rsidRPr="00493542">
        <w:rPr>
          <w:sz w:val="28"/>
          <w:szCs w:val="28"/>
        </w:rPr>
        <w:t>–</w:t>
      </w:r>
      <w:r w:rsidR="00E34FB0" w:rsidRPr="00493542">
        <w:rPr>
          <w:sz w:val="28"/>
          <w:szCs w:val="28"/>
        </w:rPr>
        <w:t xml:space="preserve"> </w:t>
      </w:r>
      <w:r w:rsidRPr="00493542">
        <w:rPr>
          <w:sz w:val="28"/>
          <w:szCs w:val="28"/>
        </w:rPr>
        <w:t xml:space="preserve">2.8.4, 2.8.6 настоящего пункта, муниципальных служащих, </w:t>
      </w:r>
      <w:r w:rsidRPr="00493542">
        <w:rPr>
          <w:sz w:val="28"/>
          <w:szCs w:val="28"/>
          <w:highlight w:val="white"/>
        </w:rPr>
        <w:t xml:space="preserve">осуществляющих служебную деятельность </w:t>
      </w:r>
      <w:r w:rsidRPr="00493542">
        <w:rPr>
          <w:sz w:val="28"/>
          <w:szCs w:val="28"/>
        </w:rPr>
        <w:t>на территории, отнесенной к территориям Арктической зоны Красноярского края</w:t>
      </w:r>
      <w:r w:rsidRPr="00493542">
        <w:rPr>
          <w:sz w:val="28"/>
          <w:szCs w:val="28"/>
          <w:highlight w:val="white"/>
        </w:rPr>
        <w:t xml:space="preserve">, </w:t>
      </w:r>
      <w:r w:rsidRPr="00493542">
        <w:rPr>
          <w:sz w:val="28"/>
          <w:szCs w:val="28"/>
        </w:rPr>
        <w:t>в возрасте до 35 лет, которым процентная надбавка к заработной плате за стаж работы в районах Крайнего Севера не выплачивается в полном размере по причине отсутствия необходимого стажа работы, подлежат увеличению в</w:t>
      </w:r>
      <w:proofErr w:type="gramEnd"/>
      <w:r w:rsidRPr="00493542">
        <w:rPr>
          <w:sz w:val="28"/>
          <w:szCs w:val="28"/>
        </w:rPr>
        <w:t xml:space="preserve"> </w:t>
      </w:r>
      <w:proofErr w:type="gramStart"/>
      <w:r w:rsidRPr="00493542">
        <w:rPr>
          <w:sz w:val="28"/>
          <w:szCs w:val="28"/>
        </w:rPr>
        <w:t xml:space="preserve">соответствии с </w:t>
      </w:r>
      <w:r w:rsidRPr="00493542">
        <w:rPr>
          <w:sz w:val="28"/>
          <w:szCs w:val="28"/>
          <w:highlight w:val="white"/>
        </w:rPr>
        <w:t>частью 4 Р</w:t>
      </w:r>
      <w:r w:rsidRPr="00493542">
        <w:rPr>
          <w:sz w:val="28"/>
          <w:szCs w:val="28"/>
        </w:rPr>
        <w:t>ешения Собрания Таймырского Долгано-Ненецкого муниципального района от 23 декабря 2005 года № 02-0076 «О гарантиях и компенсациях для лиц, проживающих на территории Таймырского Долгано-Ненецкого муниципального района и работающих в организациях, финансируемых из бюджета муниципального района».</w:t>
      </w:r>
      <w:proofErr w:type="gramEnd"/>
    </w:p>
    <w:p w:rsidR="004311A4" w:rsidRPr="00493542" w:rsidRDefault="004311A4" w:rsidP="00493542">
      <w:pPr>
        <w:ind w:firstLine="709"/>
        <w:jc w:val="both"/>
        <w:rPr>
          <w:sz w:val="28"/>
          <w:szCs w:val="28"/>
        </w:rPr>
      </w:pPr>
      <w:proofErr w:type="gramStart"/>
      <w:r w:rsidRPr="00493542">
        <w:rPr>
          <w:sz w:val="28"/>
          <w:szCs w:val="28"/>
        </w:rPr>
        <w:t xml:space="preserve">Размер увеличения ежемесячного денежного поощрения рассчитывается как разница между размером денежного содержания, определенным с учетом районного коэффициента и процентной надбавки к заработной плате за стаж работы в районах Крайнего Севера в полном размере, и размером денежного содержания, определенным с учетом районного коэффициента и фактического размера </w:t>
      </w:r>
      <w:r w:rsidRPr="00493542">
        <w:rPr>
          <w:sz w:val="28"/>
          <w:szCs w:val="28"/>
        </w:rPr>
        <w:lastRenderedPageBreak/>
        <w:t>процентной надбавки к заработной плате за стаж работы в районах Крайнего Севера.</w:t>
      </w:r>
      <w:proofErr w:type="gramEnd"/>
    </w:p>
    <w:p w:rsidR="004311A4" w:rsidRPr="00493542" w:rsidRDefault="004311A4" w:rsidP="00493542">
      <w:pPr>
        <w:ind w:firstLine="709"/>
        <w:jc w:val="both"/>
        <w:rPr>
          <w:sz w:val="28"/>
          <w:szCs w:val="28"/>
        </w:rPr>
      </w:pPr>
      <w:r w:rsidRPr="00493542">
        <w:rPr>
          <w:sz w:val="28"/>
          <w:szCs w:val="28"/>
        </w:rPr>
        <w:t>Размер увеличения ежемесячного денежного поощрения включает в себя начисления по районному коэффициенту, процентной надбавке к заработной плате за стаж работы в районах Крайнего Севера.</w:t>
      </w:r>
    </w:p>
    <w:p w:rsidR="004311A4" w:rsidRPr="00493542" w:rsidRDefault="004311A4" w:rsidP="00493542">
      <w:pPr>
        <w:ind w:firstLine="709"/>
        <w:jc w:val="both"/>
        <w:rPr>
          <w:sz w:val="28"/>
          <w:szCs w:val="28"/>
        </w:rPr>
      </w:pPr>
      <w:proofErr w:type="gramStart"/>
      <w:r w:rsidRPr="00493542">
        <w:rPr>
          <w:sz w:val="28"/>
          <w:szCs w:val="28"/>
        </w:rPr>
        <w:t>Увеличение размера ежемесячного денежного поощрения муниципальному служащему, указанному в абзаце первом настоящего подпункта, производится до установления ему в полном размере процентной надбавки к заработной плате за стаж работы в районах Крайнего Севера.</w:t>
      </w:r>
      <w:proofErr w:type="gramEnd"/>
    </w:p>
    <w:p w:rsidR="004311A4" w:rsidRPr="00493542" w:rsidRDefault="004311A4" w:rsidP="00493542">
      <w:pPr>
        <w:widowControl w:val="0"/>
        <w:ind w:firstLine="709"/>
        <w:jc w:val="both"/>
        <w:rPr>
          <w:sz w:val="28"/>
          <w:szCs w:val="28"/>
        </w:rPr>
      </w:pPr>
      <w:proofErr w:type="gramStart"/>
      <w:r w:rsidRPr="00493542">
        <w:rPr>
          <w:sz w:val="28"/>
          <w:szCs w:val="28"/>
        </w:rPr>
        <w:t>В месяце, в котором муниципальному служащему, указанному в абзаце первом настоящего подпункта, начисления производятся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в случае, если при определении среднего дневного заработка учитываются периоды, предшествующие начислению процентной надбавки к заработной плате за стаж</w:t>
      </w:r>
      <w:proofErr w:type="gramEnd"/>
      <w:r w:rsidRPr="00493542">
        <w:rPr>
          <w:sz w:val="28"/>
          <w:szCs w:val="28"/>
        </w:rPr>
        <w:t xml:space="preserve"> работы в </w:t>
      </w:r>
      <w:proofErr w:type="gramStart"/>
      <w:r w:rsidRPr="00493542">
        <w:rPr>
          <w:sz w:val="28"/>
          <w:szCs w:val="28"/>
        </w:rPr>
        <w:t>районах</w:t>
      </w:r>
      <w:proofErr w:type="gramEnd"/>
      <w:r w:rsidRPr="00493542">
        <w:rPr>
          <w:sz w:val="28"/>
          <w:szCs w:val="28"/>
        </w:rPr>
        <w:t xml:space="preserve"> Крайнего Севера в полном размере, размеры ежемесячного денежного поощрения, определенные в соответствии с подпунктами 2.8.1</w:t>
      </w:r>
      <w:r w:rsidR="00161C1B" w:rsidRPr="00493542">
        <w:rPr>
          <w:sz w:val="28"/>
          <w:szCs w:val="28"/>
        </w:rPr>
        <w:t xml:space="preserve"> – </w:t>
      </w:r>
      <w:r w:rsidRPr="00493542">
        <w:rPr>
          <w:sz w:val="28"/>
          <w:szCs w:val="28"/>
        </w:rPr>
        <w:t>2.8.4, 2.8.6, 2.8.8, абзацами первым-четвертым настоящего подпункта, увеличиваются на размер, рассчитываемый по формуле:</w:t>
      </w:r>
    </w:p>
    <w:p w:rsidR="004311A4" w:rsidRPr="00493542" w:rsidRDefault="004311A4" w:rsidP="00493542">
      <w:pPr>
        <w:widowControl w:val="0"/>
        <w:ind w:firstLine="709"/>
        <w:jc w:val="both"/>
        <w:rPr>
          <w:color w:val="000000"/>
          <w:sz w:val="28"/>
          <w:szCs w:val="28"/>
        </w:rPr>
      </w:pPr>
      <w:proofErr w:type="spellStart"/>
      <w:r w:rsidRPr="00493542">
        <w:rPr>
          <w:color w:val="000000"/>
          <w:sz w:val="28"/>
          <w:szCs w:val="28"/>
        </w:rPr>
        <w:t>ЕДПувпн</w:t>
      </w:r>
      <w:proofErr w:type="spellEnd"/>
      <w:r w:rsidRPr="00493542">
        <w:rPr>
          <w:color w:val="000000"/>
          <w:sz w:val="28"/>
          <w:szCs w:val="28"/>
        </w:rPr>
        <w:t xml:space="preserve"> = ОТпн</w:t>
      </w:r>
      <w:proofErr w:type="gramStart"/>
      <w:r w:rsidRPr="00493542">
        <w:rPr>
          <w:color w:val="000000"/>
          <w:sz w:val="28"/>
          <w:szCs w:val="28"/>
        </w:rPr>
        <w:t>1</w:t>
      </w:r>
      <w:proofErr w:type="gramEnd"/>
      <w:r w:rsidRPr="00493542">
        <w:rPr>
          <w:color w:val="000000"/>
          <w:sz w:val="28"/>
          <w:szCs w:val="28"/>
        </w:rPr>
        <w:t xml:space="preserve"> – ОТпн2, </w:t>
      </w:r>
    </w:p>
    <w:p w:rsidR="004311A4" w:rsidRPr="00493542" w:rsidRDefault="004311A4" w:rsidP="00493542">
      <w:pPr>
        <w:widowControl w:val="0"/>
        <w:ind w:firstLine="709"/>
        <w:jc w:val="both"/>
        <w:rPr>
          <w:color w:val="000000"/>
          <w:sz w:val="28"/>
          <w:szCs w:val="28"/>
        </w:rPr>
      </w:pPr>
      <w:r w:rsidRPr="00493542">
        <w:rPr>
          <w:color w:val="000000"/>
          <w:sz w:val="28"/>
          <w:szCs w:val="28"/>
        </w:rPr>
        <w:t>где:</w:t>
      </w:r>
    </w:p>
    <w:p w:rsidR="004311A4" w:rsidRPr="00493542" w:rsidRDefault="004311A4" w:rsidP="00493542">
      <w:pPr>
        <w:widowControl w:val="0"/>
        <w:ind w:firstLine="709"/>
        <w:jc w:val="both"/>
        <w:rPr>
          <w:color w:val="000000"/>
          <w:sz w:val="28"/>
          <w:szCs w:val="28"/>
        </w:rPr>
      </w:pPr>
      <w:proofErr w:type="spellStart"/>
      <w:r w:rsidRPr="00493542">
        <w:rPr>
          <w:color w:val="000000"/>
          <w:sz w:val="28"/>
          <w:szCs w:val="28"/>
        </w:rPr>
        <w:t>ЕДПувпн</w:t>
      </w:r>
      <w:proofErr w:type="spellEnd"/>
      <w:r w:rsidRPr="00493542">
        <w:rPr>
          <w:color w:val="000000"/>
          <w:sz w:val="28"/>
          <w:szCs w:val="28"/>
        </w:rPr>
        <w:t xml:space="preserve"> – размер увеличения ежемесячного денежного поощрения, определенный с учетом районного коэффициента, процентной надбавки к заработной плате за стаж работы в </w:t>
      </w:r>
      <w:proofErr w:type="gramStart"/>
      <w:r w:rsidRPr="00493542">
        <w:rPr>
          <w:color w:val="000000"/>
          <w:sz w:val="28"/>
          <w:szCs w:val="28"/>
        </w:rPr>
        <w:t>районах</w:t>
      </w:r>
      <w:proofErr w:type="gramEnd"/>
      <w:r w:rsidRPr="00493542">
        <w:rPr>
          <w:color w:val="000000"/>
          <w:sz w:val="28"/>
          <w:szCs w:val="28"/>
        </w:rPr>
        <w:t xml:space="preserve"> Крайнего Севера, руб.;</w:t>
      </w:r>
    </w:p>
    <w:p w:rsidR="004311A4" w:rsidRPr="00493542" w:rsidRDefault="004311A4" w:rsidP="00493542">
      <w:pPr>
        <w:widowControl w:val="0"/>
        <w:ind w:firstLine="709"/>
        <w:jc w:val="both"/>
        <w:rPr>
          <w:color w:val="000000"/>
          <w:sz w:val="28"/>
          <w:szCs w:val="28"/>
        </w:rPr>
      </w:pPr>
      <w:r w:rsidRPr="00493542">
        <w:rPr>
          <w:color w:val="000000"/>
          <w:sz w:val="28"/>
          <w:szCs w:val="28"/>
        </w:rPr>
        <w:t>ОТпн</w:t>
      </w:r>
      <w:proofErr w:type="gramStart"/>
      <w:r w:rsidRPr="00493542">
        <w:rPr>
          <w:color w:val="000000"/>
          <w:sz w:val="28"/>
          <w:szCs w:val="28"/>
        </w:rPr>
        <w:t>1</w:t>
      </w:r>
      <w:proofErr w:type="gramEnd"/>
      <w:r w:rsidRPr="00493542">
        <w:rPr>
          <w:color w:val="000000"/>
          <w:sz w:val="28"/>
          <w:szCs w:val="28"/>
        </w:rPr>
        <w:t xml:space="preserve"> – выплаты, фактически начисленные муниципальным служащим, учитываемые при определении среднего дневного заработка в соответствии с нормативными правовыми актами Российской Федерации с учетом процентной надбавки к заработной плате за стаж работы в районах Крайнего Севера в полном размере, руб.;</w:t>
      </w:r>
    </w:p>
    <w:p w:rsidR="004311A4" w:rsidRPr="00493542" w:rsidRDefault="004311A4" w:rsidP="00493542">
      <w:pPr>
        <w:ind w:firstLine="709"/>
        <w:jc w:val="both"/>
        <w:rPr>
          <w:color w:val="000000"/>
          <w:sz w:val="28"/>
          <w:szCs w:val="28"/>
        </w:rPr>
      </w:pPr>
      <w:r w:rsidRPr="00493542">
        <w:rPr>
          <w:color w:val="000000"/>
          <w:sz w:val="28"/>
          <w:szCs w:val="28"/>
        </w:rPr>
        <w:t>ОТпн</w:t>
      </w:r>
      <w:proofErr w:type="gramStart"/>
      <w:r w:rsidRPr="00493542">
        <w:rPr>
          <w:color w:val="000000"/>
          <w:sz w:val="28"/>
          <w:szCs w:val="28"/>
        </w:rPr>
        <w:t>2</w:t>
      </w:r>
      <w:proofErr w:type="gramEnd"/>
      <w:r w:rsidRPr="00493542">
        <w:rPr>
          <w:color w:val="000000"/>
          <w:sz w:val="28"/>
          <w:szCs w:val="28"/>
        </w:rPr>
        <w:t xml:space="preserve"> – выплаты, фактически начисленные муниципальным служащим, учитываемые при определении среднего дневного заработка в соответствии с нормативными правовыми актами Российской Федерации, с учетом фактического размера процентной надбавки к заработной плате за стаж работы в районах Крайнего Севера, руб.»;</w:t>
      </w:r>
    </w:p>
    <w:p w:rsidR="004311A4" w:rsidRPr="00493542" w:rsidRDefault="008057E7" w:rsidP="00493542">
      <w:pPr>
        <w:ind w:firstLine="709"/>
        <w:jc w:val="both"/>
        <w:rPr>
          <w:sz w:val="28"/>
          <w:szCs w:val="28"/>
        </w:rPr>
      </w:pPr>
      <w:r w:rsidRPr="00493542">
        <w:rPr>
          <w:sz w:val="28"/>
          <w:szCs w:val="28"/>
        </w:rPr>
        <w:t>4</w:t>
      </w:r>
      <w:r w:rsidR="004311A4" w:rsidRPr="00493542">
        <w:rPr>
          <w:sz w:val="28"/>
          <w:szCs w:val="28"/>
        </w:rPr>
        <w:t>) пункт 2.9. раздела 2 дополнить подпунктом 2.9.3. следующего содержания:</w:t>
      </w:r>
    </w:p>
    <w:p w:rsidR="004311A4" w:rsidRPr="00493542" w:rsidRDefault="004311A4" w:rsidP="00493542">
      <w:pPr>
        <w:widowControl w:val="0"/>
        <w:ind w:firstLine="709"/>
        <w:jc w:val="both"/>
        <w:rPr>
          <w:sz w:val="28"/>
          <w:szCs w:val="28"/>
        </w:rPr>
      </w:pPr>
      <w:r w:rsidRPr="00493542">
        <w:rPr>
          <w:sz w:val="28"/>
          <w:szCs w:val="28"/>
        </w:rPr>
        <w:t>«2.9.3. Размер единовременной выплаты при предоставлении ежегодного оплачиваемого отпуска муниципальным служащим, указанным в абзаце первом подпункта 2.8.9 пункта 2.8 настоящего раздела, определенный в соответствии с подпунктами 2.9.1, 2.9.2 настоящего пункта, подлежит увеличению.</w:t>
      </w:r>
    </w:p>
    <w:p w:rsidR="004311A4" w:rsidRPr="00493542" w:rsidRDefault="004311A4" w:rsidP="00493542">
      <w:pPr>
        <w:widowControl w:val="0"/>
        <w:ind w:firstLine="709"/>
        <w:jc w:val="both"/>
        <w:rPr>
          <w:color w:val="000000"/>
          <w:sz w:val="28"/>
          <w:szCs w:val="28"/>
        </w:rPr>
      </w:pPr>
      <w:proofErr w:type="gramStart"/>
      <w:r w:rsidRPr="00493542">
        <w:rPr>
          <w:color w:val="000000"/>
          <w:sz w:val="28"/>
          <w:szCs w:val="28"/>
        </w:rPr>
        <w:t xml:space="preserve">Размер увеличения единовременной выплаты при предоставлении ежегодного оплачиваемого отпуска рассчитывается как разница между размером единовременной выплаты при предоставлении ежегодного оплачиваемого отпуска, определенным с учетом районного коэффициента и процентной надбавки к заработной плате за стаж работы в районах Крайнего Севера в полном размере, и </w:t>
      </w:r>
      <w:r w:rsidRPr="00493542">
        <w:rPr>
          <w:color w:val="000000"/>
          <w:sz w:val="28"/>
          <w:szCs w:val="28"/>
        </w:rPr>
        <w:lastRenderedPageBreak/>
        <w:t>размером единовременной выплаты при предоставлении ежегодного оплачиваемого отпуска, определенным с учетом районного коэффициента и фактического размера процентной</w:t>
      </w:r>
      <w:proofErr w:type="gramEnd"/>
      <w:r w:rsidRPr="00493542">
        <w:rPr>
          <w:color w:val="000000"/>
          <w:sz w:val="28"/>
          <w:szCs w:val="28"/>
        </w:rPr>
        <w:t xml:space="preserve"> надбавки к заработной плате за стаж работы в </w:t>
      </w:r>
      <w:proofErr w:type="gramStart"/>
      <w:r w:rsidRPr="00493542">
        <w:rPr>
          <w:color w:val="000000"/>
          <w:sz w:val="28"/>
          <w:szCs w:val="28"/>
        </w:rPr>
        <w:t>районах</w:t>
      </w:r>
      <w:proofErr w:type="gramEnd"/>
      <w:r w:rsidRPr="00493542">
        <w:rPr>
          <w:color w:val="000000"/>
          <w:sz w:val="28"/>
          <w:szCs w:val="28"/>
        </w:rPr>
        <w:t xml:space="preserve"> Крайнего Севера.</w:t>
      </w:r>
    </w:p>
    <w:p w:rsidR="004311A4" w:rsidRPr="00493542" w:rsidRDefault="004311A4" w:rsidP="00493542">
      <w:pPr>
        <w:widowControl w:val="0"/>
        <w:ind w:firstLine="709"/>
        <w:jc w:val="both"/>
        <w:rPr>
          <w:color w:val="000000"/>
          <w:sz w:val="28"/>
          <w:szCs w:val="28"/>
        </w:rPr>
      </w:pPr>
      <w:r w:rsidRPr="00493542">
        <w:rPr>
          <w:color w:val="000000"/>
          <w:sz w:val="28"/>
          <w:szCs w:val="28"/>
        </w:rPr>
        <w:t>Размер увеличения единовременной выплаты при предоставлении ежегодного оплачиваемого отпуска включает в себя начисления по районному коэффициенту, процентной надбавке к заработной плате за стаж работы в районах Крайнего Севера.</w:t>
      </w:r>
    </w:p>
    <w:p w:rsidR="004311A4" w:rsidRPr="00493542" w:rsidRDefault="004311A4" w:rsidP="00493542">
      <w:pPr>
        <w:ind w:firstLine="709"/>
        <w:jc w:val="both"/>
        <w:rPr>
          <w:sz w:val="28"/>
          <w:szCs w:val="28"/>
        </w:rPr>
      </w:pPr>
      <w:r w:rsidRPr="00493542">
        <w:rPr>
          <w:color w:val="000000"/>
          <w:sz w:val="28"/>
          <w:szCs w:val="28"/>
        </w:rPr>
        <w:t>Увеличение размера единовременной выплаты при предоставлении ежегодного оплачиваемого отпуска муниципальному служащему, указанному в абзаце первом подпункта 2.8.9 пункта 2.8 настоящего раздела, производится до установления ему в полном размере процентной надбавки к заработной плате за стаж работы в районах Крайнего Севера</w:t>
      </w:r>
      <w:proofErr w:type="gramStart"/>
      <w:r w:rsidRPr="00493542">
        <w:rPr>
          <w:color w:val="000000"/>
          <w:sz w:val="28"/>
          <w:szCs w:val="28"/>
        </w:rPr>
        <w:t>.».</w:t>
      </w:r>
      <w:proofErr w:type="gramEnd"/>
    </w:p>
    <w:p w:rsidR="008057E7" w:rsidRPr="00493542" w:rsidRDefault="008057E7" w:rsidP="00493542">
      <w:pPr>
        <w:ind w:firstLine="709"/>
        <w:contextualSpacing/>
        <w:jc w:val="both"/>
        <w:rPr>
          <w:bCs/>
          <w:sz w:val="28"/>
          <w:szCs w:val="28"/>
        </w:rPr>
      </w:pPr>
    </w:p>
    <w:p w:rsidR="004311A4" w:rsidRPr="00493542" w:rsidRDefault="004311A4" w:rsidP="00493542">
      <w:pPr>
        <w:ind w:firstLine="709"/>
        <w:contextualSpacing/>
        <w:jc w:val="both"/>
        <w:rPr>
          <w:sz w:val="28"/>
          <w:szCs w:val="28"/>
          <w:highlight w:val="yellow"/>
        </w:rPr>
      </w:pPr>
      <w:r w:rsidRPr="00493542">
        <w:rPr>
          <w:bCs/>
          <w:sz w:val="28"/>
          <w:szCs w:val="28"/>
        </w:rPr>
        <w:t xml:space="preserve">2. </w:t>
      </w:r>
      <w:r w:rsidRPr="00493542">
        <w:rPr>
          <w:sz w:val="28"/>
          <w:szCs w:val="28"/>
        </w:rPr>
        <w:t xml:space="preserve">Настоящее Решение </w:t>
      </w:r>
      <w:proofErr w:type="gramStart"/>
      <w:r w:rsidRPr="00493542">
        <w:rPr>
          <w:sz w:val="28"/>
          <w:szCs w:val="28"/>
        </w:rPr>
        <w:t xml:space="preserve">вступает </w:t>
      </w:r>
      <w:r w:rsidRPr="00493542">
        <w:rPr>
          <w:bCs/>
          <w:sz w:val="28"/>
          <w:szCs w:val="28"/>
        </w:rPr>
        <w:t>в силу после дня его официального обнародования и распространяет</w:t>
      </w:r>
      <w:proofErr w:type="gramEnd"/>
      <w:r w:rsidRPr="00493542">
        <w:rPr>
          <w:bCs/>
          <w:sz w:val="28"/>
          <w:szCs w:val="28"/>
        </w:rPr>
        <w:t xml:space="preserve"> свое действие на правоотношения, возникшие с 1 января 2025 года.</w:t>
      </w:r>
    </w:p>
    <w:p w:rsidR="0074104B" w:rsidRPr="00493542" w:rsidRDefault="0074104B" w:rsidP="00493542">
      <w:pPr>
        <w:autoSpaceDE w:val="0"/>
        <w:autoSpaceDN w:val="0"/>
        <w:adjustRightInd w:val="0"/>
        <w:ind w:firstLine="709"/>
        <w:jc w:val="both"/>
        <w:outlineLvl w:val="0"/>
        <w:rPr>
          <w:sz w:val="28"/>
          <w:szCs w:val="28"/>
        </w:rPr>
      </w:pPr>
    </w:p>
    <w:p w:rsidR="0074104B" w:rsidRPr="00493542" w:rsidRDefault="0074104B" w:rsidP="00493542">
      <w:pPr>
        <w:autoSpaceDE w:val="0"/>
        <w:autoSpaceDN w:val="0"/>
        <w:adjustRightInd w:val="0"/>
        <w:ind w:firstLine="709"/>
        <w:outlineLvl w:val="0"/>
        <w:rPr>
          <w:sz w:val="28"/>
          <w:szCs w:val="28"/>
        </w:rPr>
      </w:pPr>
    </w:p>
    <w:tbl>
      <w:tblPr>
        <w:tblW w:w="0" w:type="auto"/>
        <w:tblLook w:val="04A0" w:firstRow="1" w:lastRow="0" w:firstColumn="1" w:lastColumn="0" w:noHBand="0" w:noVBand="1"/>
      </w:tblPr>
      <w:tblGrid>
        <w:gridCol w:w="4928"/>
        <w:gridCol w:w="709"/>
        <w:gridCol w:w="4644"/>
      </w:tblGrid>
      <w:tr w:rsidR="0074104B" w:rsidRPr="00493542" w:rsidTr="00ED2AF4">
        <w:tc>
          <w:tcPr>
            <w:tcW w:w="4928" w:type="dxa"/>
            <w:shd w:val="clear" w:color="auto" w:fill="auto"/>
          </w:tcPr>
          <w:p w:rsidR="0074104B" w:rsidRPr="00493542" w:rsidRDefault="0074104B" w:rsidP="00493542">
            <w:pPr>
              <w:pStyle w:val="ConsPlusNormal"/>
              <w:ind w:firstLine="0"/>
              <w:jc w:val="both"/>
              <w:rPr>
                <w:rFonts w:ascii="Times New Roman" w:eastAsia="Calibri" w:hAnsi="Times New Roman" w:cs="Times New Roman"/>
                <w:b/>
                <w:sz w:val="28"/>
                <w:szCs w:val="28"/>
              </w:rPr>
            </w:pPr>
            <w:r w:rsidRPr="00493542">
              <w:rPr>
                <w:rFonts w:ascii="Times New Roman" w:eastAsia="Calibri" w:hAnsi="Times New Roman" w:cs="Times New Roman"/>
                <w:b/>
                <w:sz w:val="28"/>
                <w:szCs w:val="28"/>
              </w:rPr>
              <w:t xml:space="preserve">Председатель </w:t>
            </w:r>
            <w:proofErr w:type="gramStart"/>
            <w:r w:rsidRPr="00493542">
              <w:rPr>
                <w:rFonts w:ascii="Times New Roman" w:eastAsia="Calibri" w:hAnsi="Times New Roman" w:cs="Times New Roman"/>
                <w:b/>
                <w:sz w:val="28"/>
                <w:szCs w:val="28"/>
              </w:rPr>
              <w:t>Таймырского</w:t>
            </w:r>
            <w:proofErr w:type="gramEnd"/>
            <w:r w:rsidRPr="00493542">
              <w:rPr>
                <w:rFonts w:ascii="Times New Roman" w:eastAsia="Calibri" w:hAnsi="Times New Roman" w:cs="Times New Roman"/>
                <w:b/>
                <w:sz w:val="28"/>
                <w:szCs w:val="28"/>
              </w:rPr>
              <w:t xml:space="preserve"> </w:t>
            </w:r>
          </w:p>
          <w:p w:rsidR="0074104B" w:rsidRPr="00493542" w:rsidRDefault="0074104B" w:rsidP="00493542">
            <w:pPr>
              <w:pStyle w:val="ConsPlusNormal"/>
              <w:ind w:firstLine="0"/>
              <w:rPr>
                <w:rFonts w:ascii="Times New Roman" w:eastAsia="Calibri" w:hAnsi="Times New Roman" w:cs="Times New Roman"/>
                <w:b/>
                <w:sz w:val="28"/>
                <w:szCs w:val="28"/>
              </w:rPr>
            </w:pPr>
            <w:r w:rsidRPr="00493542">
              <w:rPr>
                <w:rFonts w:ascii="Times New Roman" w:eastAsia="Calibri" w:hAnsi="Times New Roman" w:cs="Times New Roman"/>
                <w:b/>
                <w:sz w:val="28"/>
                <w:szCs w:val="28"/>
              </w:rPr>
              <w:t xml:space="preserve">Долгано-Ненецкого районного Совета депутатов </w:t>
            </w:r>
          </w:p>
          <w:p w:rsidR="0074104B" w:rsidRPr="00493542" w:rsidRDefault="0074104B" w:rsidP="00493542">
            <w:pPr>
              <w:pStyle w:val="ConsPlusNormal"/>
              <w:ind w:firstLine="0"/>
              <w:rPr>
                <w:rFonts w:ascii="Times New Roman" w:eastAsia="Calibri" w:hAnsi="Times New Roman" w:cs="Times New Roman"/>
                <w:b/>
                <w:sz w:val="28"/>
                <w:szCs w:val="28"/>
              </w:rPr>
            </w:pPr>
          </w:p>
          <w:p w:rsidR="0074104B" w:rsidRPr="00493542" w:rsidRDefault="0074104B" w:rsidP="00493542">
            <w:pPr>
              <w:pStyle w:val="ConsPlusNormal"/>
              <w:ind w:firstLine="0"/>
              <w:rPr>
                <w:rFonts w:ascii="Times New Roman" w:eastAsia="Calibri" w:hAnsi="Times New Roman" w:cs="Times New Roman"/>
                <w:b/>
                <w:sz w:val="28"/>
                <w:szCs w:val="28"/>
              </w:rPr>
            </w:pPr>
            <w:r w:rsidRPr="00493542">
              <w:rPr>
                <w:rFonts w:ascii="Times New Roman" w:eastAsia="Calibri" w:hAnsi="Times New Roman" w:cs="Times New Roman"/>
                <w:b/>
                <w:sz w:val="28"/>
                <w:szCs w:val="28"/>
              </w:rPr>
              <w:t>____________________ В.Н. Шишов</w:t>
            </w:r>
          </w:p>
        </w:tc>
        <w:tc>
          <w:tcPr>
            <w:tcW w:w="709" w:type="dxa"/>
            <w:shd w:val="clear" w:color="auto" w:fill="auto"/>
          </w:tcPr>
          <w:p w:rsidR="0074104B" w:rsidRPr="00493542" w:rsidRDefault="0074104B" w:rsidP="00493542">
            <w:pPr>
              <w:pStyle w:val="ConsPlusNormal"/>
              <w:rPr>
                <w:rFonts w:ascii="Times New Roman" w:eastAsia="Calibri" w:hAnsi="Times New Roman" w:cs="Times New Roman"/>
                <w:b/>
                <w:sz w:val="28"/>
                <w:szCs w:val="28"/>
              </w:rPr>
            </w:pPr>
          </w:p>
        </w:tc>
        <w:tc>
          <w:tcPr>
            <w:tcW w:w="4644" w:type="dxa"/>
            <w:shd w:val="clear" w:color="auto" w:fill="auto"/>
          </w:tcPr>
          <w:p w:rsidR="0074104B" w:rsidRPr="00493542" w:rsidRDefault="0074104B" w:rsidP="00493542">
            <w:pPr>
              <w:pStyle w:val="ConsPlusNormal"/>
              <w:ind w:firstLine="0"/>
              <w:rPr>
                <w:rFonts w:ascii="Times New Roman" w:eastAsia="Calibri" w:hAnsi="Times New Roman" w:cs="Times New Roman"/>
                <w:b/>
                <w:sz w:val="28"/>
                <w:szCs w:val="28"/>
              </w:rPr>
            </w:pPr>
            <w:r w:rsidRPr="00493542">
              <w:rPr>
                <w:rFonts w:ascii="Times New Roman" w:eastAsia="Calibri" w:hAnsi="Times New Roman" w:cs="Times New Roman"/>
                <w:b/>
                <w:sz w:val="28"/>
                <w:szCs w:val="28"/>
              </w:rPr>
              <w:t xml:space="preserve">Глава </w:t>
            </w:r>
            <w:proofErr w:type="gramStart"/>
            <w:r w:rsidRPr="00493542">
              <w:rPr>
                <w:rFonts w:ascii="Times New Roman" w:eastAsia="Calibri" w:hAnsi="Times New Roman" w:cs="Times New Roman"/>
                <w:b/>
                <w:sz w:val="28"/>
                <w:szCs w:val="28"/>
              </w:rPr>
              <w:t>Таймырского</w:t>
            </w:r>
            <w:proofErr w:type="gramEnd"/>
            <w:r w:rsidRPr="00493542">
              <w:rPr>
                <w:rFonts w:ascii="Times New Roman" w:eastAsia="Calibri" w:hAnsi="Times New Roman" w:cs="Times New Roman"/>
                <w:b/>
                <w:sz w:val="28"/>
                <w:szCs w:val="28"/>
              </w:rPr>
              <w:t xml:space="preserve"> </w:t>
            </w:r>
          </w:p>
          <w:p w:rsidR="0074104B" w:rsidRPr="00493542" w:rsidRDefault="0074104B" w:rsidP="00493542">
            <w:pPr>
              <w:pStyle w:val="ConsPlusNormal"/>
              <w:ind w:firstLine="0"/>
              <w:rPr>
                <w:rFonts w:ascii="Times New Roman" w:eastAsia="Calibri" w:hAnsi="Times New Roman" w:cs="Times New Roman"/>
                <w:b/>
                <w:sz w:val="28"/>
                <w:szCs w:val="28"/>
              </w:rPr>
            </w:pPr>
            <w:r w:rsidRPr="00493542">
              <w:rPr>
                <w:rFonts w:ascii="Times New Roman" w:eastAsia="Calibri" w:hAnsi="Times New Roman" w:cs="Times New Roman"/>
                <w:b/>
                <w:sz w:val="28"/>
                <w:szCs w:val="28"/>
              </w:rPr>
              <w:t xml:space="preserve">Долгано-Ненецкого </w:t>
            </w:r>
          </w:p>
          <w:p w:rsidR="0074104B" w:rsidRPr="00493542" w:rsidRDefault="0074104B" w:rsidP="00493542">
            <w:pPr>
              <w:pStyle w:val="ConsPlusNormal"/>
              <w:ind w:firstLine="0"/>
              <w:rPr>
                <w:rFonts w:ascii="Times New Roman" w:eastAsia="Calibri" w:hAnsi="Times New Roman" w:cs="Times New Roman"/>
                <w:b/>
                <w:sz w:val="28"/>
                <w:szCs w:val="28"/>
              </w:rPr>
            </w:pPr>
            <w:r w:rsidRPr="00493542">
              <w:rPr>
                <w:rFonts w:ascii="Times New Roman" w:eastAsia="Calibri" w:hAnsi="Times New Roman" w:cs="Times New Roman"/>
                <w:b/>
                <w:sz w:val="28"/>
                <w:szCs w:val="28"/>
              </w:rPr>
              <w:t xml:space="preserve">муниципального района </w:t>
            </w:r>
          </w:p>
          <w:p w:rsidR="0074104B" w:rsidRPr="00493542" w:rsidRDefault="0074104B" w:rsidP="00493542">
            <w:pPr>
              <w:pStyle w:val="ConsPlusNormal"/>
              <w:ind w:firstLine="0"/>
              <w:rPr>
                <w:rFonts w:ascii="Times New Roman" w:eastAsia="Calibri" w:hAnsi="Times New Roman" w:cs="Times New Roman"/>
                <w:b/>
                <w:sz w:val="28"/>
                <w:szCs w:val="28"/>
              </w:rPr>
            </w:pPr>
          </w:p>
          <w:p w:rsidR="0074104B" w:rsidRPr="00493542" w:rsidRDefault="0074104B" w:rsidP="00493542">
            <w:pPr>
              <w:pStyle w:val="ConsPlusNormal"/>
              <w:ind w:firstLine="0"/>
              <w:rPr>
                <w:rFonts w:ascii="Times New Roman" w:eastAsia="Calibri" w:hAnsi="Times New Roman" w:cs="Times New Roman"/>
                <w:b/>
                <w:sz w:val="28"/>
                <w:szCs w:val="28"/>
              </w:rPr>
            </w:pPr>
            <w:r w:rsidRPr="00493542">
              <w:rPr>
                <w:rFonts w:ascii="Times New Roman" w:eastAsia="Calibri" w:hAnsi="Times New Roman" w:cs="Times New Roman"/>
                <w:b/>
                <w:sz w:val="28"/>
                <w:szCs w:val="28"/>
              </w:rPr>
              <w:t xml:space="preserve">_________________ А.В. Членов </w:t>
            </w:r>
          </w:p>
        </w:tc>
      </w:tr>
    </w:tbl>
    <w:p w:rsidR="00265949" w:rsidRPr="00493542" w:rsidRDefault="00265949" w:rsidP="00493542">
      <w:pPr>
        <w:rPr>
          <w:sz w:val="28"/>
          <w:szCs w:val="28"/>
        </w:rPr>
      </w:pPr>
    </w:p>
    <w:sectPr w:rsidR="00265949" w:rsidRPr="00493542" w:rsidSect="006E6031">
      <w:headerReference w:type="default" r:id="rId15"/>
      <w:footerReference w:type="default" r:id="rId16"/>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B0" w:rsidRDefault="00E34FB0">
      <w:r>
        <w:separator/>
      </w:r>
    </w:p>
    <w:p w:rsidR="00E34FB0" w:rsidRDefault="00E34FB0"/>
  </w:endnote>
  <w:endnote w:type="continuationSeparator" w:id="0">
    <w:p w:rsidR="00E34FB0" w:rsidRDefault="00E34FB0">
      <w:r>
        <w:continuationSeparator/>
      </w:r>
    </w:p>
    <w:p w:rsidR="00E34FB0" w:rsidRDefault="00E34FB0"/>
  </w:endnote>
  <w:endnote w:type="continuationNotice" w:id="1">
    <w:p w:rsidR="00E34FB0" w:rsidRDefault="00E34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FB0" w:rsidRPr="009234BA" w:rsidRDefault="00E34FB0"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B0" w:rsidRDefault="00E34FB0">
      <w:r>
        <w:separator/>
      </w:r>
    </w:p>
    <w:p w:rsidR="00E34FB0" w:rsidRDefault="00E34FB0"/>
  </w:footnote>
  <w:footnote w:type="continuationSeparator" w:id="0">
    <w:p w:rsidR="00E34FB0" w:rsidRDefault="00E34FB0">
      <w:r>
        <w:continuationSeparator/>
      </w:r>
    </w:p>
    <w:p w:rsidR="00E34FB0" w:rsidRDefault="00E34FB0"/>
  </w:footnote>
  <w:footnote w:type="continuationNotice" w:id="1">
    <w:p w:rsidR="00E34FB0" w:rsidRDefault="00E34F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E34FB0" w:rsidRDefault="00E34FB0">
        <w:pPr>
          <w:pStyle w:val="afff2"/>
          <w:jc w:val="right"/>
        </w:pPr>
        <w:r>
          <w:fldChar w:fldCharType="begin"/>
        </w:r>
        <w:r>
          <w:instrText>PAGE   \* MERGEFORMAT</w:instrText>
        </w:r>
        <w:r>
          <w:fldChar w:fldCharType="separate"/>
        </w:r>
        <w:r w:rsidR="00580EFB">
          <w:rPr>
            <w:noProof/>
          </w:rPr>
          <w:t>5</w:t>
        </w:r>
        <w:r>
          <w:fldChar w:fldCharType="end"/>
        </w:r>
      </w:p>
    </w:sdtContent>
  </w:sdt>
  <w:p w:rsidR="00E34FB0" w:rsidRPr="007C4B51" w:rsidRDefault="00E34FB0"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3">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4">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6">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0">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3">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27">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28">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29">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5"/>
  </w:num>
  <w:num w:numId="2">
    <w:abstractNumId w:val="11"/>
  </w:num>
  <w:num w:numId="3">
    <w:abstractNumId w:val="12"/>
  </w:num>
  <w:num w:numId="4">
    <w:abstractNumId w:val="22"/>
  </w:num>
  <w:num w:numId="5">
    <w:abstractNumId w:val="30"/>
  </w:num>
  <w:num w:numId="6">
    <w:abstractNumId w:val="5"/>
  </w:num>
  <w:num w:numId="7">
    <w:abstractNumId w:val="20"/>
  </w:num>
  <w:num w:numId="8">
    <w:abstractNumId w:val="18"/>
  </w:num>
  <w:num w:numId="9">
    <w:abstractNumId w:val="9"/>
  </w:num>
  <w:num w:numId="10">
    <w:abstractNumId w:val="4"/>
  </w:num>
  <w:num w:numId="11">
    <w:abstractNumId w:val="19"/>
  </w:num>
  <w:num w:numId="12">
    <w:abstractNumId w:val="24"/>
  </w:num>
  <w:num w:numId="13">
    <w:abstractNumId w:val="7"/>
  </w:num>
  <w:num w:numId="14">
    <w:abstractNumId w:val="6"/>
  </w:num>
  <w:num w:numId="15">
    <w:abstractNumId w:val="26"/>
  </w:num>
  <w:num w:numId="16">
    <w:abstractNumId w:val="10"/>
  </w:num>
  <w:num w:numId="17">
    <w:abstractNumId w:val="16"/>
  </w:num>
  <w:num w:numId="18">
    <w:abstractNumId w:val="29"/>
  </w:num>
  <w:num w:numId="19">
    <w:abstractNumId w:val="25"/>
  </w:num>
  <w:num w:numId="20">
    <w:abstractNumId w:val="13"/>
  </w:num>
  <w:num w:numId="21">
    <w:abstractNumId w:val="21"/>
  </w:num>
  <w:num w:numId="22">
    <w:abstractNumId w:val="23"/>
  </w:num>
  <w:num w:numId="23">
    <w:abstractNumId w:val="17"/>
  </w:num>
  <w:num w:numId="24">
    <w:abstractNumId w:val="14"/>
  </w:num>
  <w:num w:numId="25">
    <w:abstractNumId w:val="28"/>
  </w:num>
  <w:num w:numId="26">
    <w:abstractNumId w:val="8"/>
  </w:num>
  <w:num w:numId="27">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98C"/>
    <w:rsid w:val="000E3B3B"/>
    <w:rsid w:val="000E3E77"/>
    <w:rsid w:val="000E3FE2"/>
    <w:rsid w:val="000E4068"/>
    <w:rsid w:val="000E4360"/>
    <w:rsid w:val="000E451D"/>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622"/>
    <w:rsid w:val="001B5889"/>
    <w:rsid w:val="001B58C3"/>
    <w:rsid w:val="001B595A"/>
    <w:rsid w:val="001B5ACA"/>
    <w:rsid w:val="001B5C81"/>
    <w:rsid w:val="001B5FF9"/>
    <w:rsid w:val="001B60CF"/>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EF"/>
    <w:rsid w:val="005561C7"/>
    <w:rsid w:val="00556257"/>
    <w:rsid w:val="005567C0"/>
    <w:rsid w:val="00556A5A"/>
    <w:rsid w:val="00556BE1"/>
    <w:rsid w:val="00556F34"/>
    <w:rsid w:val="00556F3F"/>
    <w:rsid w:val="00557648"/>
    <w:rsid w:val="00557934"/>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0EFB"/>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53AF"/>
    <w:rsid w:val="00A154D7"/>
    <w:rsid w:val="00A15706"/>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41B2"/>
    <w:rsid w:val="00EB4E68"/>
    <w:rsid w:val="00EB507B"/>
    <w:rsid w:val="00EB5161"/>
    <w:rsid w:val="00EB57DF"/>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ref=9F03C028981CF9D7480F9AEB37F7B899F6487F7AEDA7D8E3EA1B37CD747D395F1E9D2FF7E651EFD70976l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CDBBD240-58A3-4806-B977-6993C481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1539</Words>
  <Characters>10668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12183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6</cp:revision>
  <cp:lastPrinted>2025-03-19T10:01:00Z</cp:lastPrinted>
  <dcterms:created xsi:type="dcterms:W3CDTF">2025-03-18T02:49:00Z</dcterms:created>
  <dcterms:modified xsi:type="dcterms:W3CDTF">2025-03-19T10:01:00Z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