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5F6734" w:rsidRDefault="002C790B" w:rsidP="005F6734">
      <w:pPr>
        <w:jc w:val="center"/>
        <w:rPr>
          <w:b/>
          <w:caps/>
          <w:sz w:val="28"/>
          <w:szCs w:val="28"/>
        </w:rPr>
      </w:pPr>
      <w:bookmarkStart w:id="0" w:name="_Toc293146740"/>
      <w:bookmarkStart w:id="1" w:name="_Toc417655656"/>
      <w:r w:rsidRPr="005F6734">
        <w:rPr>
          <w:b/>
          <w:caps/>
          <w:noProof/>
          <w:sz w:val="28"/>
          <w:szCs w:val="28"/>
        </w:rPr>
        <w:drawing>
          <wp:inline distT="0" distB="0" distL="0" distR="0" wp14:anchorId="347B7200" wp14:editId="7ED12A82">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5F6734" w:rsidRDefault="002C790B" w:rsidP="005F6734">
      <w:pPr>
        <w:jc w:val="center"/>
        <w:rPr>
          <w:b/>
          <w:caps/>
          <w:sz w:val="28"/>
          <w:szCs w:val="28"/>
        </w:rPr>
      </w:pPr>
    </w:p>
    <w:p w:rsidR="002C790B" w:rsidRPr="005F6734" w:rsidRDefault="002C790B" w:rsidP="005F6734">
      <w:pPr>
        <w:jc w:val="center"/>
        <w:rPr>
          <w:b/>
          <w:caps/>
          <w:sz w:val="28"/>
          <w:szCs w:val="28"/>
          <w:u w:val="single"/>
        </w:rPr>
      </w:pPr>
      <w:r w:rsidRPr="005F6734">
        <w:rPr>
          <w:b/>
          <w:caps/>
          <w:sz w:val="28"/>
          <w:szCs w:val="28"/>
          <w:u w:val="single"/>
        </w:rPr>
        <w:t>ТАЙМЫРСКИЙ ДОЛГАНО-НЕНЕЦКИЙ МУНИЦИПАЛЬНЫЙ РАЙОН</w:t>
      </w:r>
    </w:p>
    <w:p w:rsidR="002C790B" w:rsidRPr="005F6734" w:rsidRDefault="002C790B" w:rsidP="005F6734">
      <w:pPr>
        <w:jc w:val="center"/>
        <w:rPr>
          <w:b/>
          <w:caps/>
          <w:sz w:val="28"/>
          <w:szCs w:val="28"/>
        </w:rPr>
      </w:pPr>
    </w:p>
    <w:p w:rsidR="002C790B" w:rsidRPr="005F6734" w:rsidRDefault="002C790B" w:rsidP="005F6734">
      <w:pPr>
        <w:jc w:val="center"/>
        <w:rPr>
          <w:b/>
          <w:caps/>
          <w:sz w:val="28"/>
          <w:szCs w:val="28"/>
        </w:rPr>
      </w:pPr>
      <w:r w:rsidRPr="005F6734">
        <w:rPr>
          <w:b/>
          <w:caps/>
          <w:sz w:val="28"/>
          <w:szCs w:val="28"/>
        </w:rPr>
        <w:t>Таймырский Долгано-Ненецкий районный Совет депутатов</w:t>
      </w:r>
    </w:p>
    <w:p w:rsidR="002C790B" w:rsidRPr="005F6734" w:rsidRDefault="002C790B" w:rsidP="005F6734">
      <w:pPr>
        <w:jc w:val="center"/>
        <w:rPr>
          <w:b/>
          <w:caps/>
          <w:sz w:val="28"/>
          <w:szCs w:val="28"/>
        </w:rPr>
      </w:pPr>
    </w:p>
    <w:p w:rsidR="002C790B" w:rsidRPr="005F6734" w:rsidRDefault="002C790B" w:rsidP="005F6734">
      <w:pPr>
        <w:jc w:val="center"/>
        <w:rPr>
          <w:b/>
          <w:caps/>
          <w:sz w:val="28"/>
          <w:szCs w:val="28"/>
        </w:rPr>
      </w:pPr>
      <w:r w:rsidRPr="005F6734">
        <w:rPr>
          <w:b/>
          <w:caps/>
          <w:sz w:val="28"/>
          <w:szCs w:val="28"/>
        </w:rPr>
        <w:t>Р Е Ш Е Н И Е</w:t>
      </w:r>
    </w:p>
    <w:p w:rsidR="002C790B" w:rsidRPr="005F6734" w:rsidRDefault="002C790B" w:rsidP="005F6734">
      <w:pPr>
        <w:jc w:val="center"/>
        <w:rPr>
          <w:b/>
          <w:caps/>
          <w:sz w:val="28"/>
          <w:szCs w:val="28"/>
        </w:rPr>
      </w:pPr>
    </w:p>
    <w:p w:rsidR="002C790B" w:rsidRPr="005F6734" w:rsidRDefault="007D195B" w:rsidP="005F6734">
      <w:pPr>
        <w:jc w:val="center"/>
        <w:rPr>
          <w:b/>
          <w:sz w:val="28"/>
          <w:szCs w:val="28"/>
        </w:rPr>
      </w:pPr>
      <w:r w:rsidRPr="005F6734">
        <w:rPr>
          <w:b/>
          <w:sz w:val="28"/>
          <w:szCs w:val="28"/>
        </w:rPr>
        <w:t>20.02</w:t>
      </w:r>
      <w:r w:rsidR="00E2498F" w:rsidRPr="005F6734">
        <w:rPr>
          <w:b/>
          <w:sz w:val="28"/>
          <w:szCs w:val="28"/>
        </w:rPr>
        <w:t>.2025</w:t>
      </w:r>
      <w:r w:rsidR="002C790B" w:rsidRPr="005F6734">
        <w:rPr>
          <w:b/>
          <w:sz w:val="28"/>
          <w:szCs w:val="28"/>
        </w:rPr>
        <w:t xml:space="preserve">                                                                                                            № 0</w:t>
      </w:r>
      <w:r w:rsidR="00E2498F" w:rsidRPr="005F6734">
        <w:rPr>
          <w:b/>
          <w:sz w:val="28"/>
          <w:szCs w:val="28"/>
        </w:rPr>
        <w:t>4</w:t>
      </w:r>
      <w:r w:rsidR="002C790B" w:rsidRPr="005F6734">
        <w:rPr>
          <w:b/>
          <w:sz w:val="28"/>
          <w:szCs w:val="28"/>
        </w:rPr>
        <w:t xml:space="preserve"> – 0</w:t>
      </w:r>
      <w:r w:rsidR="00794DAD" w:rsidRPr="005F6734">
        <w:rPr>
          <w:b/>
          <w:sz w:val="28"/>
          <w:szCs w:val="28"/>
        </w:rPr>
        <w:t>8</w:t>
      </w:r>
      <w:r w:rsidR="005F6734" w:rsidRPr="005F6734">
        <w:rPr>
          <w:b/>
          <w:sz w:val="28"/>
          <w:szCs w:val="28"/>
        </w:rPr>
        <w:t>3</w:t>
      </w:r>
    </w:p>
    <w:p w:rsidR="002C790B" w:rsidRPr="005F6734" w:rsidRDefault="002C790B" w:rsidP="005F6734">
      <w:pPr>
        <w:jc w:val="center"/>
        <w:rPr>
          <w:b/>
          <w:sz w:val="28"/>
          <w:szCs w:val="28"/>
        </w:rPr>
      </w:pPr>
      <w:r w:rsidRPr="005F6734">
        <w:rPr>
          <w:b/>
          <w:sz w:val="28"/>
          <w:szCs w:val="28"/>
        </w:rPr>
        <w:t>г. Дудинка</w:t>
      </w:r>
    </w:p>
    <w:p w:rsidR="002C790B" w:rsidRPr="005F6734" w:rsidRDefault="002C790B" w:rsidP="005F6734">
      <w:pPr>
        <w:autoSpaceDE w:val="0"/>
        <w:autoSpaceDN w:val="0"/>
        <w:adjustRightInd w:val="0"/>
        <w:jc w:val="center"/>
        <w:rPr>
          <w:b/>
          <w:bCs/>
          <w:sz w:val="28"/>
          <w:szCs w:val="28"/>
        </w:rPr>
      </w:pPr>
    </w:p>
    <w:bookmarkEnd w:id="0"/>
    <w:bookmarkEnd w:id="1"/>
    <w:p w:rsidR="005F6734" w:rsidRPr="005F6734" w:rsidRDefault="005F6734" w:rsidP="00CF69D5">
      <w:pPr>
        <w:autoSpaceDE w:val="0"/>
        <w:autoSpaceDN w:val="0"/>
        <w:adjustRightInd w:val="0"/>
        <w:jc w:val="center"/>
        <w:rPr>
          <w:b/>
          <w:sz w:val="28"/>
          <w:szCs w:val="28"/>
        </w:rPr>
      </w:pPr>
      <w:r w:rsidRPr="005F6734">
        <w:rPr>
          <w:b/>
          <w:sz w:val="28"/>
          <w:szCs w:val="28"/>
        </w:rPr>
        <w:t>О внесении изменени</w:t>
      </w:r>
      <w:r>
        <w:rPr>
          <w:b/>
          <w:sz w:val="28"/>
          <w:szCs w:val="28"/>
        </w:rPr>
        <w:t>я</w:t>
      </w:r>
      <w:r w:rsidRPr="005F6734">
        <w:rPr>
          <w:b/>
          <w:sz w:val="28"/>
          <w:szCs w:val="28"/>
        </w:rPr>
        <w:t xml:space="preserve"> в Решение Таймырского Долгано-Ненецкого районного Совета депутатов «Об утверждении Методик определения арендной платы за пользование объектами недвижимости, находящимися в собственности Таймырского Долгано-Ненецкого муниципального района»</w:t>
      </w:r>
    </w:p>
    <w:p w:rsidR="005F6734" w:rsidRPr="005F6734" w:rsidRDefault="005F6734" w:rsidP="005F6734">
      <w:pPr>
        <w:pStyle w:val="ConsPlusNormal"/>
        <w:jc w:val="center"/>
        <w:rPr>
          <w:rFonts w:ascii="Times New Roman" w:hAnsi="Times New Roman" w:cs="Times New Roman"/>
          <w:sz w:val="28"/>
          <w:szCs w:val="28"/>
        </w:rPr>
      </w:pPr>
    </w:p>
    <w:p w:rsidR="005F6734" w:rsidRPr="00CF69D5" w:rsidRDefault="005F6734" w:rsidP="005F6734">
      <w:pPr>
        <w:pStyle w:val="ConsPlusNormal"/>
        <w:ind w:firstLine="540"/>
        <w:jc w:val="both"/>
        <w:rPr>
          <w:rFonts w:ascii="Times New Roman" w:hAnsi="Times New Roman" w:cs="Times New Roman"/>
          <w:sz w:val="28"/>
          <w:szCs w:val="28"/>
        </w:rPr>
      </w:pPr>
      <w:bookmarkStart w:id="2" w:name="_GoBack"/>
      <w:bookmarkEnd w:id="2"/>
    </w:p>
    <w:p w:rsidR="005F6734" w:rsidRPr="005F6734" w:rsidRDefault="005F6734" w:rsidP="00CF69D5">
      <w:pPr>
        <w:autoSpaceDE w:val="0"/>
        <w:autoSpaceDN w:val="0"/>
        <w:adjustRightInd w:val="0"/>
        <w:ind w:firstLine="709"/>
        <w:jc w:val="both"/>
        <w:rPr>
          <w:rFonts w:eastAsia="Calibri"/>
          <w:sz w:val="28"/>
          <w:szCs w:val="28"/>
        </w:rPr>
      </w:pPr>
      <w:r w:rsidRPr="005F6734">
        <w:rPr>
          <w:rFonts w:eastAsia="Calibri"/>
          <w:sz w:val="28"/>
          <w:szCs w:val="28"/>
        </w:rPr>
        <w:t xml:space="preserve">В соответствии с </w:t>
      </w:r>
      <w:hyperlink r:id="rId14" w:history="1">
        <w:r w:rsidRPr="005F6734">
          <w:rPr>
            <w:rFonts w:eastAsia="Calibri"/>
            <w:sz w:val="28"/>
            <w:szCs w:val="28"/>
          </w:rPr>
          <w:t>Уставом</w:t>
        </w:r>
      </w:hyperlink>
      <w:r w:rsidRPr="005F6734">
        <w:rPr>
          <w:rFonts w:eastAsia="Calibri"/>
          <w:sz w:val="28"/>
          <w:szCs w:val="28"/>
        </w:rPr>
        <w:t xml:space="preserve"> Таймырского Долгано-Ненецкого муниципального района Красноярского края, на основании подпункта 7 пункта 6 Порядка управления и распоряжения имуществом, находящимся в собственности Таймырского Долгано-Ненецкого муниципального района, утвержденного Решением Таймырского Долгано-Ненецкого районного Совета депутатов от 21 июня 2016 года № 08-0121</w:t>
      </w:r>
      <w:r w:rsidR="00CF69D5">
        <w:rPr>
          <w:rFonts w:eastAsia="Calibri"/>
          <w:sz w:val="28"/>
          <w:szCs w:val="28"/>
        </w:rPr>
        <w:t xml:space="preserve"> «</w:t>
      </w:r>
      <w:r w:rsidR="00CF69D5" w:rsidRPr="00CF69D5">
        <w:rPr>
          <w:sz w:val="28"/>
          <w:szCs w:val="28"/>
        </w:rPr>
        <w:t>Об утверждении Порядка управления и распоряжения имуществом, находящимся в собственности Таймырского Долгано-Ненецкого муниципального района</w:t>
      </w:r>
      <w:r w:rsidR="00CF69D5" w:rsidRPr="00CF69D5">
        <w:rPr>
          <w:sz w:val="28"/>
          <w:szCs w:val="28"/>
        </w:rPr>
        <w:t>»</w:t>
      </w:r>
      <w:r w:rsidRPr="00CF69D5">
        <w:rPr>
          <w:rFonts w:eastAsia="Calibri"/>
          <w:sz w:val="28"/>
          <w:szCs w:val="28"/>
        </w:rPr>
        <w:t>,</w:t>
      </w:r>
      <w:r w:rsidRPr="005F6734">
        <w:rPr>
          <w:rFonts w:eastAsia="Calibri"/>
          <w:sz w:val="28"/>
          <w:szCs w:val="28"/>
        </w:rPr>
        <w:t xml:space="preserve"> Таймырский Долгано-Ненецкий районный Совет депутатов </w:t>
      </w:r>
      <w:r w:rsidRPr="005F6734">
        <w:rPr>
          <w:rFonts w:eastAsia="Calibri"/>
          <w:b/>
          <w:sz w:val="28"/>
          <w:szCs w:val="28"/>
        </w:rPr>
        <w:t>решил</w:t>
      </w:r>
      <w:r w:rsidRPr="005F6734">
        <w:rPr>
          <w:rFonts w:eastAsia="Calibri"/>
          <w:sz w:val="28"/>
          <w:szCs w:val="28"/>
        </w:rPr>
        <w:t>:</w:t>
      </w:r>
    </w:p>
    <w:p w:rsidR="005F6734" w:rsidRPr="005F6734" w:rsidRDefault="005F6734" w:rsidP="00CF69D5">
      <w:pPr>
        <w:autoSpaceDE w:val="0"/>
        <w:autoSpaceDN w:val="0"/>
        <w:adjustRightInd w:val="0"/>
        <w:ind w:firstLine="709"/>
        <w:jc w:val="both"/>
        <w:rPr>
          <w:rFonts w:eastAsia="Calibri"/>
          <w:sz w:val="28"/>
          <w:szCs w:val="28"/>
        </w:rPr>
      </w:pPr>
    </w:p>
    <w:p w:rsidR="005F6734" w:rsidRPr="005F6734" w:rsidRDefault="005F6734" w:rsidP="00CF69D5">
      <w:pPr>
        <w:autoSpaceDE w:val="0"/>
        <w:autoSpaceDN w:val="0"/>
        <w:adjustRightInd w:val="0"/>
        <w:ind w:firstLine="709"/>
        <w:jc w:val="both"/>
        <w:rPr>
          <w:sz w:val="28"/>
          <w:szCs w:val="28"/>
        </w:rPr>
      </w:pPr>
      <w:r w:rsidRPr="005F6734">
        <w:rPr>
          <w:sz w:val="28"/>
          <w:szCs w:val="28"/>
        </w:rPr>
        <w:t>1. Внести в Решение Таймырского Долгано-Ненецкого районного Совета депутатов от 12 сентября 2011 года № 10-0197 «Об утверждении методик определения арендной платы за пользование объектами недвижимости, находящимися в собственности Таймырского Долгано-Ненецкого муниципального района» (в редакции Решений Таймырского Долгано-Ненецкого районного Совета депутатов от 13 октября 2011 года № 10-0205, от 27 октября 2017 года № 14-0186, от 15 января 2018 года № 15-0212, от 17 декабря 2024 № 03-071), следующее изменение:</w:t>
      </w:r>
    </w:p>
    <w:p w:rsidR="005F6734" w:rsidRPr="005F6734" w:rsidRDefault="005F6734" w:rsidP="00CF69D5">
      <w:pPr>
        <w:pStyle w:val="aff2"/>
        <w:autoSpaceDE w:val="0"/>
        <w:autoSpaceDN w:val="0"/>
        <w:adjustRightInd w:val="0"/>
        <w:spacing w:line="240" w:lineRule="auto"/>
        <w:ind w:left="0" w:firstLine="709"/>
        <w:rPr>
          <w:sz w:val="28"/>
          <w:szCs w:val="28"/>
        </w:rPr>
      </w:pPr>
      <w:r w:rsidRPr="005F6734">
        <w:rPr>
          <w:sz w:val="28"/>
          <w:szCs w:val="28"/>
        </w:rPr>
        <w:t>1) пункт 2 в приложении 4 к Решению изложить в следующей редакции:</w:t>
      </w:r>
    </w:p>
    <w:p w:rsidR="005F6734" w:rsidRPr="005F6734" w:rsidRDefault="005F6734" w:rsidP="00CF69D5">
      <w:pPr>
        <w:autoSpaceDE w:val="0"/>
        <w:autoSpaceDN w:val="0"/>
        <w:adjustRightInd w:val="0"/>
        <w:ind w:firstLine="709"/>
        <w:jc w:val="both"/>
        <w:rPr>
          <w:rFonts w:eastAsia="Calibri"/>
          <w:sz w:val="28"/>
          <w:szCs w:val="28"/>
        </w:rPr>
      </w:pPr>
      <w:r w:rsidRPr="005F6734">
        <w:rPr>
          <w:rFonts w:eastAsia="Calibri"/>
          <w:sz w:val="28"/>
          <w:szCs w:val="28"/>
        </w:rPr>
        <w:t>«2. Размер месячной арендной платы за жилые помещения определяется по следующей формуле:</w:t>
      </w:r>
    </w:p>
    <w:p w:rsidR="005F6734" w:rsidRPr="005F6734" w:rsidRDefault="005F6734" w:rsidP="00CF69D5">
      <w:pPr>
        <w:autoSpaceDE w:val="0"/>
        <w:autoSpaceDN w:val="0"/>
        <w:adjustRightInd w:val="0"/>
        <w:ind w:firstLine="709"/>
        <w:jc w:val="both"/>
        <w:outlineLvl w:val="0"/>
        <w:rPr>
          <w:rFonts w:eastAsia="Calibri"/>
          <w:sz w:val="28"/>
          <w:szCs w:val="28"/>
        </w:rPr>
      </w:pPr>
    </w:p>
    <w:p w:rsidR="005F6734" w:rsidRPr="005F6734" w:rsidRDefault="005F6734" w:rsidP="00CF69D5">
      <w:pPr>
        <w:autoSpaceDE w:val="0"/>
        <w:autoSpaceDN w:val="0"/>
        <w:adjustRightInd w:val="0"/>
        <w:ind w:firstLine="709"/>
        <w:jc w:val="both"/>
        <w:rPr>
          <w:rFonts w:eastAsia="Calibri"/>
          <w:sz w:val="28"/>
          <w:szCs w:val="28"/>
        </w:rPr>
      </w:pPr>
      <w:r w:rsidRPr="005F6734">
        <w:rPr>
          <w:rFonts w:eastAsia="Calibri"/>
          <w:sz w:val="28"/>
          <w:szCs w:val="28"/>
        </w:rPr>
        <w:t>P = Сб x S x Кп,</w:t>
      </w:r>
    </w:p>
    <w:p w:rsidR="005F6734" w:rsidRPr="005F6734" w:rsidRDefault="005F6734" w:rsidP="00CF69D5">
      <w:pPr>
        <w:autoSpaceDE w:val="0"/>
        <w:autoSpaceDN w:val="0"/>
        <w:adjustRightInd w:val="0"/>
        <w:ind w:firstLine="709"/>
        <w:jc w:val="both"/>
        <w:rPr>
          <w:rFonts w:eastAsia="Calibri"/>
          <w:sz w:val="28"/>
          <w:szCs w:val="28"/>
        </w:rPr>
      </w:pPr>
    </w:p>
    <w:p w:rsidR="005F6734" w:rsidRPr="005F6734" w:rsidRDefault="005F6734" w:rsidP="00CF69D5">
      <w:pPr>
        <w:autoSpaceDE w:val="0"/>
        <w:autoSpaceDN w:val="0"/>
        <w:adjustRightInd w:val="0"/>
        <w:ind w:firstLine="709"/>
        <w:jc w:val="both"/>
        <w:rPr>
          <w:rFonts w:eastAsia="Calibri"/>
          <w:sz w:val="28"/>
          <w:szCs w:val="28"/>
        </w:rPr>
      </w:pPr>
      <w:r w:rsidRPr="005F6734">
        <w:rPr>
          <w:rFonts w:eastAsia="Calibri"/>
          <w:sz w:val="28"/>
          <w:szCs w:val="28"/>
        </w:rPr>
        <w:t>где:</w:t>
      </w:r>
    </w:p>
    <w:p w:rsidR="005F6734" w:rsidRPr="005F6734" w:rsidRDefault="005F6734" w:rsidP="00CF69D5">
      <w:pPr>
        <w:autoSpaceDE w:val="0"/>
        <w:autoSpaceDN w:val="0"/>
        <w:adjustRightInd w:val="0"/>
        <w:ind w:firstLine="709"/>
        <w:jc w:val="both"/>
        <w:rPr>
          <w:rFonts w:eastAsia="Calibri"/>
          <w:sz w:val="28"/>
          <w:szCs w:val="28"/>
        </w:rPr>
      </w:pPr>
      <w:r w:rsidRPr="005F6734">
        <w:rPr>
          <w:rFonts w:eastAsia="Calibri"/>
          <w:sz w:val="28"/>
          <w:szCs w:val="28"/>
        </w:rPr>
        <w:lastRenderedPageBreak/>
        <w:t>Сб - стоимость одного квадратного метра общей площади жилья по Таймырскому Долгано-Ненецкому муниципальному району с учетом нормы амортизации, рублей;</w:t>
      </w:r>
    </w:p>
    <w:p w:rsidR="005F6734" w:rsidRPr="005F6734" w:rsidRDefault="005F6734" w:rsidP="00CF69D5">
      <w:pPr>
        <w:autoSpaceDE w:val="0"/>
        <w:autoSpaceDN w:val="0"/>
        <w:adjustRightInd w:val="0"/>
        <w:ind w:firstLine="709"/>
        <w:jc w:val="both"/>
        <w:rPr>
          <w:rFonts w:eastAsia="Calibri"/>
          <w:sz w:val="28"/>
          <w:szCs w:val="28"/>
        </w:rPr>
      </w:pPr>
      <w:r w:rsidRPr="005F6734">
        <w:rPr>
          <w:rFonts w:eastAsia="Calibri"/>
          <w:sz w:val="28"/>
          <w:szCs w:val="28"/>
        </w:rPr>
        <w:t>S - общая площадь жилья, кв. м;</w:t>
      </w:r>
    </w:p>
    <w:p w:rsidR="005F6734" w:rsidRDefault="005F6734" w:rsidP="00CF69D5">
      <w:pPr>
        <w:autoSpaceDE w:val="0"/>
        <w:autoSpaceDN w:val="0"/>
        <w:adjustRightInd w:val="0"/>
        <w:ind w:firstLine="709"/>
        <w:jc w:val="both"/>
        <w:rPr>
          <w:rFonts w:eastAsia="Calibri"/>
          <w:sz w:val="28"/>
          <w:szCs w:val="28"/>
        </w:rPr>
      </w:pPr>
      <w:r w:rsidRPr="005F6734">
        <w:rPr>
          <w:rFonts w:eastAsia="Calibri"/>
          <w:sz w:val="28"/>
          <w:szCs w:val="28"/>
        </w:rPr>
        <w:t>Кп – понижающий коэффициент:</w:t>
      </w:r>
    </w:p>
    <w:tbl>
      <w:tblPr>
        <w:tblStyle w:val="aff"/>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943"/>
      </w:tblGrid>
      <w:tr w:rsidR="005F6734" w:rsidTr="005F6734">
        <w:tc>
          <w:tcPr>
            <w:tcW w:w="6804" w:type="dxa"/>
          </w:tcPr>
          <w:p w:rsidR="005F6734" w:rsidRDefault="005F6734" w:rsidP="00CF69D5">
            <w:pPr>
              <w:autoSpaceDE w:val="0"/>
              <w:autoSpaceDN w:val="0"/>
              <w:adjustRightInd w:val="0"/>
              <w:jc w:val="both"/>
              <w:rPr>
                <w:rFonts w:eastAsia="Calibri"/>
                <w:sz w:val="28"/>
                <w:szCs w:val="28"/>
              </w:rPr>
            </w:pPr>
            <w:r w:rsidRPr="005F6734">
              <w:rPr>
                <w:rFonts w:eastAsia="Calibri"/>
                <w:sz w:val="28"/>
                <w:szCs w:val="28"/>
              </w:rPr>
              <w:t>Для медицинских организаций</w:t>
            </w:r>
          </w:p>
        </w:tc>
        <w:tc>
          <w:tcPr>
            <w:tcW w:w="2943" w:type="dxa"/>
            <w:vAlign w:val="bottom"/>
          </w:tcPr>
          <w:p w:rsidR="005F6734" w:rsidRDefault="005F6734" w:rsidP="00CF69D5">
            <w:pPr>
              <w:autoSpaceDE w:val="0"/>
              <w:autoSpaceDN w:val="0"/>
              <w:adjustRightInd w:val="0"/>
              <w:ind w:firstLine="709"/>
              <w:jc w:val="right"/>
              <w:rPr>
                <w:rFonts w:eastAsia="Calibri"/>
                <w:sz w:val="28"/>
                <w:szCs w:val="28"/>
              </w:rPr>
            </w:pPr>
            <w:r w:rsidRPr="005F6734">
              <w:rPr>
                <w:rFonts w:eastAsia="Calibri"/>
                <w:sz w:val="28"/>
                <w:szCs w:val="28"/>
              </w:rPr>
              <w:t>0,5</w:t>
            </w:r>
          </w:p>
        </w:tc>
      </w:tr>
      <w:tr w:rsidR="005F6734" w:rsidTr="005F6734">
        <w:tc>
          <w:tcPr>
            <w:tcW w:w="6804" w:type="dxa"/>
          </w:tcPr>
          <w:p w:rsidR="005F6734" w:rsidRDefault="005F6734" w:rsidP="00CF69D5">
            <w:pPr>
              <w:autoSpaceDE w:val="0"/>
              <w:autoSpaceDN w:val="0"/>
              <w:adjustRightInd w:val="0"/>
              <w:jc w:val="both"/>
              <w:rPr>
                <w:rFonts w:eastAsia="Calibri"/>
                <w:sz w:val="28"/>
                <w:szCs w:val="28"/>
              </w:rPr>
            </w:pPr>
            <w:r w:rsidRPr="005F6734">
              <w:rPr>
                <w:rFonts w:eastAsia="Calibri"/>
                <w:sz w:val="28"/>
                <w:szCs w:val="28"/>
              </w:rPr>
              <w:t>Для юридических лиц (организаций), за исключением медицинских организаций</w:t>
            </w:r>
          </w:p>
        </w:tc>
        <w:tc>
          <w:tcPr>
            <w:tcW w:w="2943" w:type="dxa"/>
            <w:vAlign w:val="bottom"/>
          </w:tcPr>
          <w:p w:rsidR="005F6734" w:rsidRDefault="005F6734" w:rsidP="00CF69D5">
            <w:pPr>
              <w:autoSpaceDE w:val="0"/>
              <w:autoSpaceDN w:val="0"/>
              <w:adjustRightInd w:val="0"/>
              <w:ind w:firstLine="709"/>
              <w:jc w:val="right"/>
              <w:rPr>
                <w:rFonts w:eastAsia="Calibri"/>
                <w:sz w:val="28"/>
                <w:szCs w:val="28"/>
              </w:rPr>
            </w:pPr>
            <w:r w:rsidRPr="005F6734">
              <w:rPr>
                <w:rFonts w:eastAsia="Calibri"/>
                <w:sz w:val="28"/>
                <w:szCs w:val="28"/>
              </w:rPr>
              <w:t>1</w:t>
            </w:r>
          </w:p>
        </w:tc>
      </w:tr>
    </w:tbl>
    <w:p w:rsidR="005F6734" w:rsidRPr="005F6734" w:rsidRDefault="005F6734" w:rsidP="00CF69D5">
      <w:pPr>
        <w:autoSpaceDE w:val="0"/>
        <w:autoSpaceDN w:val="0"/>
        <w:adjustRightInd w:val="0"/>
        <w:ind w:firstLine="709"/>
        <w:rPr>
          <w:b/>
          <w:bCs/>
          <w:sz w:val="28"/>
          <w:szCs w:val="28"/>
        </w:rPr>
      </w:pPr>
    </w:p>
    <w:p w:rsidR="005F6734" w:rsidRPr="005F6734" w:rsidRDefault="005F6734" w:rsidP="00CF69D5">
      <w:pPr>
        <w:autoSpaceDE w:val="0"/>
        <w:autoSpaceDN w:val="0"/>
        <w:adjustRightInd w:val="0"/>
        <w:ind w:firstLine="709"/>
        <w:jc w:val="both"/>
        <w:rPr>
          <w:sz w:val="28"/>
          <w:szCs w:val="28"/>
        </w:rPr>
      </w:pPr>
      <w:r w:rsidRPr="005F6734">
        <w:rPr>
          <w:sz w:val="28"/>
          <w:szCs w:val="28"/>
        </w:rPr>
        <w:t xml:space="preserve">При расчете </w:t>
      </w:r>
      <w:r w:rsidRPr="005F6734">
        <w:rPr>
          <w:rFonts w:eastAsia="Calibri"/>
          <w:sz w:val="28"/>
          <w:szCs w:val="28"/>
        </w:rPr>
        <w:t>месячной арендной платы за жилые помещения</w:t>
      </w:r>
      <w:r w:rsidRPr="005F6734">
        <w:rPr>
          <w:sz w:val="28"/>
          <w:szCs w:val="28"/>
        </w:rPr>
        <w:t>, находящиеся в собственности Таймырского Долгано-Ненецкого муниципального района, итоговая сумма месячной арендной платы округляется до целых рублей.».</w:t>
      </w:r>
    </w:p>
    <w:p w:rsidR="005F6734" w:rsidRPr="005F6734" w:rsidRDefault="005F6734" w:rsidP="00CF69D5">
      <w:pPr>
        <w:autoSpaceDE w:val="0"/>
        <w:autoSpaceDN w:val="0"/>
        <w:adjustRightInd w:val="0"/>
        <w:ind w:firstLine="709"/>
        <w:rPr>
          <w:sz w:val="28"/>
          <w:szCs w:val="28"/>
        </w:rPr>
      </w:pPr>
    </w:p>
    <w:p w:rsidR="005F6734" w:rsidRPr="005F6734" w:rsidRDefault="005F6734" w:rsidP="00CF69D5">
      <w:pPr>
        <w:autoSpaceDE w:val="0"/>
        <w:autoSpaceDN w:val="0"/>
        <w:adjustRightInd w:val="0"/>
        <w:ind w:firstLine="709"/>
        <w:jc w:val="both"/>
        <w:rPr>
          <w:sz w:val="28"/>
          <w:szCs w:val="28"/>
        </w:rPr>
      </w:pPr>
      <w:r w:rsidRPr="005F6734">
        <w:rPr>
          <w:sz w:val="28"/>
          <w:szCs w:val="28"/>
        </w:rPr>
        <w:t>2. Настоящее Решение вступает в силу после дня его официального обнародования, и распространяет свое действие на правоотношения, возникшие с 1 января 2025 года.</w:t>
      </w:r>
    </w:p>
    <w:p w:rsidR="0074104B" w:rsidRPr="005F6734" w:rsidRDefault="0074104B" w:rsidP="005F6734">
      <w:pPr>
        <w:autoSpaceDE w:val="0"/>
        <w:autoSpaceDN w:val="0"/>
        <w:adjustRightInd w:val="0"/>
        <w:ind w:firstLine="709"/>
        <w:outlineLvl w:val="0"/>
        <w:rPr>
          <w:sz w:val="28"/>
          <w:szCs w:val="28"/>
        </w:rPr>
      </w:pPr>
    </w:p>
    <w:p w:rsidR="0074104B" w:rsidRPr="005F6734" w:rsidRDefault="0074104B" w:rsidP="005F673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5F6734" w:rsidTr="00ED2AF4">
        <w:tc>
          <w:tcPr>
            <w:tcW w:w="4928" w:type="dxa"/>
            <w:shd w:val="clear" w:color="auto" w:fill="auto"/>
          </w:tcPr>
          <w:p w:rsidR="0074104B" w:rsidRPr="005F6734" w:rsidRDefault="0074104B" w:rsidP="005F6734">
            <w:pPr>
              <w:pStyle w:val="ConsPlusNormal"/>
              <w:ind w:firstLine="0"/>
              <w:jc w:val="both"/>
              <w:rPr>
                <w:rFonts w:ascii="Times New Roman" w:eastAsia="Calibri" w:hAnsi="Times New Roman" w:cs="Times New Roman"/>
                <w:b/>
                <w:sz w:val="28"/>
                <w:szCs w:val="28"/>
              </w:rPr>
            </w:pPr>
            <w:r w:rsidRPr="005F6734">
              <w:rPr>
                <w:rFonts w:ascii="Times New Roman" w:eastAsia="Calibri" w:hAnsi="Times New Roman" w:cs="Times New Roman"/>
                <w:b/>
                <w:sz w:val="28"/>
                <w:szCs w:val="28"/>
              </w:rPr>
              <w:t xml:space="preserve">Председатель Таймырского </w:t>
            </w:r>
          </w:p>
          <w:p w:rsidR="0074104B" w:rsidRPr="005F6734" w:rsidRDefault="0074104B" w:rsidP="005F6734">
            <w:pPr>
              <w:pStyle w:val="ConsPlusNormal"/>
              <w:ind w:firstLine="0"/>
              <w:rPr>
                <w:rFonts w:ascii="Times New Roman" w:eastAsia="Calibri" w:hAnsi="Times New Roman" w:cs="Times New Roman"/>
                <w:b/>
                <w:sz w:val="28"/>
                <w:szCs w:val="28"/>
              </w:rPr>
            </w:pPr>
            <w:r w:rsidRPr="005F6734">
              <w:rPr>
                <w:rFonts w:ascii="Times New Roman" w:eastAsia="Calibri" w:hAnsi="Times New Roman" w:cs="Times New Roman"/>
                <w:b/>
                <w:sz w:val="28"/>
                <w:szCs w:val="28"/>
              </w:rPr>
              <w:t xml:space="preserve">Долгано-Ненецкого районного Совета депутатов </w:t>
            </w:r>
          </w:p>
          <w:p w:rsidR="0074104B" w:rsidRPr="005F6734" w:rsidRDefault="0074104B" w:rsidP="005F6734">
            <w:pPr>
              <w:pStyle w:val="ConsPlusNormal"/>
              <w:ind w:firstLine="0"/>
              <w:rPr>
                <w:rFonts w:ascii="Times New Roman" w:eastAsia="Calibri" w:hAnsi="Times New Roman" w:cs="Times New Roman"/>
                <w:b/>
                <w:sz w:val="28"/>
                <w:szCs w:val="28"/>
              </w:rPr>
            </w:pPr>
          </w:p>
          <w:p w:rsidR="0074104B" w:rsidRPr="005F6734" w:rsidRDefault="0074104B" w:rsidP="005F6734">
            <w:pPr>
              <w:pStyle w:val="ConsPlusNormal"/>
              <w:ind w:firstLine="0"/>
              <w:rPr>
                <w:rFonts w:ascii="Times New Roman" w:eastAsia="Calibri" w:hAnsi="Times New Roman" w:cs="Times New Roman"/>
                <w:b/>
                <w:sz w:val="28"/>
                <w:szCs w:val="28"/>
              </w:rPr>
            </w:pPr>
            <w:r w:rsidRPr="005F6734">
              <w:rPr>
                <w:rFonts w:ascii="Times New Roman" w:eastAsia="Calibri" w:hAnsi="Times New Roman" w:cs="Times New Roman"/>
                <w:b/>
                <w:sz w:val="28"/>
                <w:szCs w:val="28"/>
              </w:rPr>
              <w:t>____________________ В.Н. Шишов</w:t>
            </w:r>
          </w:p>
        </w:tc>
        <w:tc>
          <w:tcPr>
            <w:tcW w:w="709" w:type="dxa"/>
            <w:shd w:val="clear" w:color="auto" w:fill="auto"/>
          </w:tcPr>
          <w:p w:rsidR="0074104B" w:rsidRPr="005F6734" w:rsidRDefault="0074104B" w:rsidP="005F6734">
            <w:pPr>
              <w:pStyle w:val="ConsPlusNormal"/>
              <w:rPr>
                <w:rFonts w:ascii="Times New Roman" w:eastAsia="Calibri" w:hAnsi="Times New Roman" w:cs="Times New Roman"/>
                <w:b/>
                <w:sz w:val="28"/>
                <w:szCs w:val="28"/>
              </w:rPr>
            </w:pPr>
          </w:p>
        </w:tc>
        <w:tc>
          <w:tcPr>
            <w:tcW w:w="4644" w:type="dxa"/>
            <w:shd w:val="clear" w:color="auto" w:fill="auto"/>
          </w:tcPr>
          <w:p w:rsidR="0074104B" w:rsidRPr="005F6734" w:rsidRDefault="0074104B" w:rsidP="005F6734">
            <w:pPr>
              <w:pStyle w:val="ConsPlusNormal"/>
              <w:ind w:firstLine="0"/>
              <w:rPr>
                <w:rFonts w:ascii="Times New Roman" w:eastAsia="Calibri" w:hAnsi="Times New Roman" w:cs="Times New Roman"/>
                <w:b/>
                <w:sz w:val="28"/>
                <w:szCs w:val="28"/>
              </w:rPr>
            </w:pPr>
            <w:r w:rsidRPr="005F6734">
              <w:rPr>
                <w:rFonts w:ascii="Times New Roman" w:eastAsia="Calibri" w:hAnsi="Times New Roman" w:cs="Times New Roman"/>
                <w:b/>
                <w:sz w:val="28"/>
                <w:szCs w:val="28"/>
              </w:rPr>
              <w:t xml:space="preserve">Глава Таймырского </w:t>
            </w:r>
          </w:p>
          <w:p w:rsidR="0074104B" w:rsidRPr="005F6734" w:rsidRDefault="0074104B" w:rsidP="005F6734">
            <w:pPr>
              <w:pStyle w:val="ConsPlusNormal"/>
              <w:ind w:firstLine="0"/>
              <w:rPr>
                <w:rFonts w:ascii="Times New Roman" w:eastAsia="Calibri" w:hAnsi="Times New Roman" w:cs="Times New Roman"/>
                <w:b/>
                <w:sz w:val="28"/>
                <w:szCs w:val="28"/>
              </w:rPr>
            </w:pPr>
            <w:r w:rsidRPr="005F6734">
              <w:rPr>
                <w:rFonts w:ascii="Times New Roman" w:eastAsia="Calibri" w:hAnsi="Times New Roman" w:cs="Times New Roman"/>
                <w:b/>
                <w:sz w:val="28"/>
                <w:szCs w:val="28"/>
              </w:rPr>
              <w:t xml:space="preserve">Долгано-Ненецкого </w:t>
            </w:r>
          </w:p>
          <w:p w:rsidR="0074104B" w:rsidRPr="005F6734" w:rsidRDefault="0074104B" w:rsidP="005F6734">
            <w:pPr>
              <w:pStyle w:val="ConsPlusNormal"/>
              <w:ind w:firstLine="0"/>
              <w:rPr>
                <w:rFonts w:ascii="Times New Roman" w:eastAsia="Calibri" w:hAnsi="Times New Roman" w:cs="Times New Roman"/>
                <w:b/>
                <w:sz w:val="28"/>
                <w:szCs w:val="28"/>
              </w:rPr>
            </w:pPr>
            <w:r w:rsidRPr="005F6734">
              <w:rPr>
                <w:rFonts w:ascii="Times New Roman" w:eastAsia="Calibri" w:hAnsi="Times New Roman" w:cs="Times New Roman"/>
                <w:b/>
                <w:sz w:val="28"/>
                <w:szCs w:val="28"/>
              </w:rPr>
              <w:t xml:space="preserve">муниципального района </w:t>
            </w:r>
          </w:p>
          <w:p w:rsidR="0074104B" w:rsidRPr="005F6734" w:rsidRDefault="0074104B" w:rsidP="005F6734">
            <w:pPr>
              <w:pStyle w:val="ConsPlusNormal"/>
              <w:ind w:firstLine="0"/>
              <w:rPr>
                <w:rFonts w:ascii="Times New Roman" w:eastAsia="Calibri" w:hAnsi="Times New Roman" w:cs="Times New Roman"/>
                <w:b/>
                <w:sz w:val="28"/>
                <w:szCs w:val="28"/>
              </w:rPr>
            </w:pPr>
          </w:p>
          <w:p w:rsidR="0074104B" w:rsidRPr="005F6734" w:rsidRDefault="0074104B" w:rsidP="005F6734">
            <w:pPr>
              <w:pStyle w:val="ConsPlusNormal"/>
              <w:ind w:firstLine="0"/>
              <w:rPr>
                <w:rFonts w:ascii="Times New Roman" w:eastAsia="Calibri" w:hAnsi="Times New Roman" w:cs="Times New Roman"/>
                <w:b/>
                <w:sz w:val="28"/>
                <w:szCs w:val="28"/>
              </w:rPr>
            </w:pPr>
            <w:r w:rsidRPr="005F6734">
              <w:rPr>
                <w:rFonts w:ascii="Times New Roman" w:eastAsia="Calibri" w:hAnsi="Times New Roman" w:cs="Times New Roman"/>
                <w:b/>
                <w:sz w:val="28"/>
                <w:szCs w:val="28"/>
              </w:rPr>
              <w:t xml:space="preserve">_________________ А.В. Членов </w:t>
            </w:r>
          </w:p>
        </w:tc>
      </w:tr>
    </w:tbl>
    <w:p w:rsidR="00E2498F" w:rsidRPr="005F6734" w:rsidRDefault="00E2498F" w:rsidP="005F6734">
      <w:pPr>
        <w:rPr>
          <w:sz w:val="28"/>
          <w:szCs w:val="28"/>
        </w:rPr>
      </w:pPr>
    </w:p>
    <w:sectPr w:rsidR="00E2498F" w:rsidRPr="005F6734" w:rsidSect="006E6031">
      <w:headerReference w:type="default" r:id="rId15"/>
      <w:footerReference w:type="default" r:id="rId16"/>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CF69D5">
          <w:rPr>
            <w:noProof/>
          </w:rPr>
          <w:t>2</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734"/>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6EC9"/>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9D5"/>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298121&amp;dst=101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1379FE17-6781-499B-83BA-D1553CB3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2775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2025-02-19T02:44:00Z</cp:lastPrinted>
  <dcterms:created xsi:type="dcterms:W3CDTF">2025-02-18T07:09:00Z</dcterms:created>
  <dcterms:modified xsi:type="dcterms:W3CDTF">2025-02-19T02:44:00Z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