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C72B1D" w:rsidRDefault="002C790B" w:rsidP="00C72B1D">
      <w:pPr>
        <w:jc w:val="center"/>
        <w:rPr>
          <w:b/>
          <w:caps/>
          <w:sz w:val="28"/>
          <w:szCs w:val="28"/>
        </w:rPr>
      </w:pPr>
      <w:bookmarkStart w:id="0" w:name="_Toc293146740"/>
      <w:bookmarkStart w:id="1" w:name="_Toc417655656"/>
      <w:r w:rsidRPr="00C72B1D">
        <w:rPr>
          <w:b/>
          <w:caps/>
          <w:noProof/>
          <w:sz w:val="28"/>
          <w:szCs w:val="28"/>
        </w:rPr>
        <w:drawing>
          <wp:inline distT="0" distB="0" distL="0" distR="0" wp14:anchorId="169E4AC2" wp14:editId="51A6BBE2">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u w:val="single"/>
        </w:rPr>
      </w:pPr>
      <w:r w:rsidRPr="00C72B1D">
        <w:rPr>
          <w:b/>
          <w:caps/>
          <w:sz w:val="28"/>
          <w:szCs w:val="28"/>
          <w:u w:val="single"/>
        </w:rPr>
        <w:t>ТАЙМЫРСКИЙ ДОЛГАНО-НЕНЕЦКИЙ МУНИЦИПАЛЬНЫЙ РАЙОН</w:t>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rPr>
      </w:pPr>
      <w:r w:rsidRPr="00C72B1D">
        <w:rPr>
          <w:b/>
          <w:caps/>
          <w:sz w:val="28"/>
          <w:szCs w:val="28"/>
        </w:rPr>
        <w:t>Таймырский Долгано-Ненецкий районный Совет депутатов</w:t>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rPr>
      </w:pPr>
      <w:proofErr w:type="gramStart"/>
      <w:r w:rsidRPr="00C72B1D">
        <w:rPr>
          <w:b/>
          <w:caps/>
          <w:sz w:val="28"/>
          <w:szCs w:val="28"/>
        </w:rPr>
        <w:t>Р</w:t>
      </w:r>
      <w:proofErr w:type="gramEnd"/>
      <w:r w:rsidRPr="00C72B1D">
        <w:rPr>
          <w:b/>
          <w:caps/>
          <w:sz w:val="28"/>
          <w:szCs w:val="28"/>
        </w:rPr>
        <w:t xml:space="preserve"> Е Ш Е Н И Е</w:t>
      </w:r>
    </w:p>
    <w:p w:rsidR="002C790B" w:rsidRPr="00C72B1D" w:rsidRDefault="002C790B" w:rsidP="00C72B1D">
      <w:pPr>
        <w:jc w:val="center"/>
        <w:rPr>
          <w:b/>
          <w:caps/>
          <w:sz w:val="28"/>
          <w:szCs w:val="28"/>
        </w:rPr>
      </w:pPr>
    </w:p>
    <w:p w:rsidR="002C790B" w:rsidRPr="00C72B1D" w:rsidRDefault="00144FC5" w:rsidP="00C72B1D">
      <w:pPr>
        <w:jc w:val="center"/>
        <w:rPr>
          <w:b/>
          <w:sz w:val="28"/>
          <w:szCs w:val="28"/>
        </w:rPr>
      </w:pPr>
      <w:r w:rsidRPr="00C72B1D">
        <w:rPr>
          <w:b/>
          <w:sz w:val="28"/>
          <w:szCs w:val="28"/>
        </w:rPr>
        <w:t>26.06</w:t>
      </w:r>
      <w:r w:rsidR="00E2498F" w:rsidRPr="00C72B1D">
        <w:rPr>
          <w:b/>
          <w:sz w:val="28"/>
          <w:szCs w:val="28"/>
        </w:rPr>
        <w:t>.2025</w:t>
      </w:r>
      <w:r w:rsidR="00E3310B" w:rsidRPr="00C72B1D">
        <w:rPr>
          <w:b/>
          <w:sz w:val="28"/>
          <w:szCs w:val="28"/>
        </w:rPr>
        <w:t xml:space="preserve">                                                                                                       </w:t>
      </w:r>
      <w:r w:rsidR="002C790B" w:rsidRPr="00C72B1D">
        <w:rPr>
          <w:b/>
          <w:sz w:val="28"/>
          <w:szCs w:val="28"/>
        </w:rPr>
        <w:t>№ 0</w:t>
      </w:r>
      <w:r w:rsidR="00E2498F" w:rsidRPr="00C72B1D">
        <w:rPr>
          <w:b/>
          <w:sz w:val="28"/>
          <w:szCs w:val="28"/>
        </w:rPr>
        <w:t>4</w:t>
      </w:r>
      <w:r w:rsidR="002C790B" w:rsidRPr="00C72B1D">
        <w:rPr>
          <w:b/>
          <w:sz w:val="28"/>
          <w:szCs w:val="28"/>
        </w:rPr>
        <w:t xml:space="preserve"> – </w:t>
      </w:r>
      <w:r w:rsidR="000C1F13" w:rsidRPr="00C72B1D">
        <w:rPr>
          <w:b/>
          <w:sz w:val="28"/>
          <w:szCs w:val="28"/>
        </w:rPr>
        <w:t>10</w:t>
      </w:r>
      <w:r w:rsidR="00386B45">
        <w:rPr>
          <w:b/>
          <w:sz w:val="28"/>
          <w:szCs w:val="28"/>
        </w:rPr>
        <w:t>8</w:t>
      </w:r>
    </w:p>
    <w:p w:rsidR="002C790B" w:rsidRPr="00C72B1D" w:rsidRDefault="002C790B" w:rsidP="00C72B1D">
      <w:pPr>
        <w:jc w:val="center"/>
        <w:rPr>
          <w:b/>
          <w:sz w:val="28"/>
          <w:szCs w:val="28"/>
        </w:rPr>
      </w:pPr>
      <w:r w:rsidRPr="00C72B1D">
        <w:rPr>
          <w:b/>
          <w:sz w:val="28"/>
          <w:szCs w:val="28"/>
        </w:rPr>
        <w:t>г. Дудинка</w:t>
      </w:r>
    </w:p>
    <w:p w:rsidR="002C790B" w:rsidRPr="00C72B1D" w:rsidRDefault="002C790B" w:rsidP="00C72B1D">
      <w:pPr>
        <w:autoSpaceDE w:val="0"/>
        <w:autoSpaceDN w:val="0"/>
        <w:adjustRightInd w:val="0"/>
        <w:jc w:val="center"/>
        <w:rPr>
          <w:b/>
          <w:bCs/>
          <w:sz w:val="28"/>
          <w:szCs w:val="28"/>
        </w:rPr>
      </w:pPr>
    </w:p>
    <w:bookmarkEnd w:id="0"/>
    <w:bookmarkEnd w:id="1"/>
    <w:p w:rsidR="00386B45" w:rsidRPr="00175A46" w:rsidRDefault="00386B45" w:rsidP="00386B45">
      <w:pPr>
        <w:pStyle w:val="ConsPlusTitle"/>
        <w:spacing w:line="340" w:lineRule="exact"/>
        <w:jc w:val="center"/>
        <w:rPr>
          <w:rFonts w:ascii="Times New Roman" w:hAnsi="Times New Roman" w:cs="Times New Roman"/>
          <w:sz w:val="28"/>
          <w:szCs w:val="28"/>
        </w:rPr>
      </w:pPr>
      <w:r w:rsidRPr="00175A46">
        <w:rPr>
          <w:rFonts w:ascii="Times New Roman" w:hAnsi="Times New Roman" w:cs="Times New Roman"/>
          <w:sz w:val="28"/>
          <w:szCs w:val="28"/>
        </w:rPr>
        <w:t xml:space="preserve">О бюджетном процессе на территории Таймырского Долгано-Ненецкого муниципального округа </w:t>
      </w:r>
    </w:p>
    <w:p w:rsidR="00386B45" w:rsidRDefault="00386B45" w:rsidP="00386B45">
      <w:pPr>
        <w:pStyle w:val="ConsPlusNormal"/>
        <w:spacing w:line="340" w:lineRule="exact"/>
        <w:jc w:val="both"/>
        <w:rPr>
          <w:rFonts w:ascii="Times New Roman" w:hAnsi="Times New Roman" w:cs="Times New Roman"/>
          <w:sz w:val="28"/>
          <w:szCs w:val="28"/>
        </w:rPr>
      </w:pPr>
    </w:p>
    <w:p w:rsidR="00386B45" w:rsidRDefault="00386B45" w:rsidP="00386B45">
      <w:pPr>
        <w:spacing w:line="340" w:lineRule="atLeast"/>
        <w:ind w:firstLine="709"/>
        <w:contextualSpacing/>
        <w:jc w:val="both"/>
        <w:rPr>
          <w:sz w:val="28"/>
          <w:szCs w:val="28"/>
        </w:rPr>
      </w:pPr>
      <w:r>
        <w:rPr>
          <w:sz w:val="28"/>
          <w:szCs w:val="28"/>
        </w:rPr>
        <w:t xml:space="preserve">Таймырский Долгано-Ненецкий районный Совет депутатов </w:t>
      </w:r>
      <w:r w:rsidRPr="00386B45">
        <w:rPr>
          <w:b/>
          <w:sz w:val="28"/>
          <w:szCs w:val="28"/>
        </w:rPr>
        <w:t>решил:</w:t>
      </w:r>
    </w:p>
    <w:p w:rsidR="00386B45" w:rsidRDefault="00386B45" w:rsidP="00386B45">
      <w:pPr>
        <w:autoSpaceDE w:val="0"/>
        <w:autoSpaceDN w:val="0"/>
        <w:adjustRightInd w:val="0"/>
        <w:ind w:firstLine="709"/>
        <w:jc w:val="both"/>
        <w:rPr>
          <w:sz w:val="28"/>
          <w:szCs w:val="28"/>
        </w:rPr>
      </w:pPr>
    </w:p>
    <w:p w:rsidR="00386B45" w:rsidRDefault="00386B45" w:rsidP="00386B45">
      <w:pPr>
        <w:autoSpaceDE w:val="0"/>
        <w:autoSpaceDN w:val="0"/>
        <w:adjustRightInd w:val="0"/>
        <w:ind w:firstLine="709"/>
        <w:jc w:val="both"/>
        <w:rPr>
          <w:rFonts w:eastAsiaTheme="minorHAnsi"/>
          <w:sz w:val="28"/>
          <w:szCs w:val="28"/>
        </w:rPr>
      </w:pPr>
      <w:r>
        <w:rPr>
          <w:sz w:val="28"/>
          <w:szCs w:val="28"/>
        </w:rPr>
        <w:t xml:space="preserve">1. </w:t>
      </w:r>
      <w:proofErr w:type="gramStart"/>
      <w:r>
        <w:rPr>
          <w:sz w:val="28"/>
          <w:szCs w:val="28"/>
        </w:rPr>
        <w:t xml:space="preserve">Распространить действие </w:t>
      </w:r>
      <w:r>
        <w:rPr>
          <w:rFonts w:eastAsiaTheme="minorHAnsi"/>
          <w:sz w:val="28"/>
          <w:szCs w:val="28"/>
        </w:rPr>
        <w:t>Положения о бюджетном процессе в Таймырском Долгано-Ненецком муниципальном районе, утвержденного Решением Таймырского Долгано-Ненецкого районного Совета депутатов от 20</w:t>
      </w:r>
      <w:r>
        <w:rPr>
          <w:rFonts w:eastAsiaTheme="minorHAnsi"/>
          <w:sz w:val="28"/>
          <w:szCs w:val="28"/>
        </w:rPr>
        <w:t xml:space="preserve"> июня </w:t>
      </w:r>
      <w:r>
        <w:rPr>
          <w:rFonts w:eastAsiaTheme="minorHAnsi"/>
          <w:sz w:val="28"/>
          <w:szCs w:val="28"/>
        </w:rPr>
        <w:t xml:space="preserve">2011 </w:t>
      </w:r>
      <w:r>
        <w:rPr>
          <w:rFonts w:eastAsiaTheme="minorHAnsi"/>
          <w:sz w:val="28"/>
          <w:szCs w:val="28"/>
        </w:rPr>
        <w:t xml:space="preserve">года </w:t>
      </w:r>
      <w:bookmarkStart w:id="2" w:name="_GoBack"/>
      <w:bookmarkEnd w:id="2"/>
      <w:r>
        <w:rPr>
          <w:rFonts w:eastAsiaTheme="minorHAnsi"/>
          <w:sz w:val="28"/>
          <w:szCs w:val="28"/>
        </w:rPr>
        <w:t xml:space="preserve">№ 09-0189 </w:t>
      </w:r>
      <w:r w:rsidRPr="005455E9">
        <w:rPr>
          <w:rFonts w:eastAsiaTheme="minorHAnsi"/>
          <w:sz w:val="28"/>
          <w:szCs w:val="28"/>
        </w:rPr>
        <w:t>«Об утверждении Положения о бюджетном процессе в Таймырском Долгано-Ненецком муниципальном районе»</w:t>
      </w:r>
      <w:r>
        <w:rPr>
          <w:rFonts w:eastAsiaTheme="minorHAnsi"/>
          <w:sz w:val="28"/>
          <w:szCs w:val="28"/>
        </w:rPr>
        <w:t>, на правоотношения, возникающие при исполнении органами местного самоуправления Таймырского Долгано-Ненецкого муниципального района полномочий, связанных с составлением и утверждением бюджета вновь образованного Таймырского Долгано-Ненецкого муниципального округа</w:t>
      </w:r>
      <w:proofErr w:type="gramEnd"/>
      <w:r>
        <w:rPr>
          <w:rFonts w:eastAsiaTheme="minorHAnsi"/>
          <w:sz w:val="28"/>
          <w:szCs w:val="28"/>
        </w:rPr>
        <w:t xml:space="preserve"> </w:t>
      </w:r>
      <w:proofErr w:type="gramStart"/>
      <w:r>
        <w:rPr>
          <w:rFonts w:eastAsiaTheme="minorHAnsi"/>
          <w:sz w:val="28"/>
          <w:szCs w:val="28"/>
        </w:rPr>
        <w:t xml:space="preserve">на очередной финансовый год (очередной финансовый год и плановый период), внесением изменений в решение о бюджете и его исполнением, начиная с 2026 года, до даты формирования органов местного самоуправления вновь образованного Таймырского Долгано-Ненецкого муниципального округа, в части, не противоречащей федеральным законам и иным нормативным правовым актам Российской Федерации, </w:t>
      </w:r>
      <w:hyperlink r:id="rId14" w:history="1">
        <w:r w:rsidRPr="00A83497">
          <w:rPr>
            <w:rFonts w:eastAsiaTheme="minorHAnsi"/>
            <w:sz w:val="28"/>
            <w:szCs w:val="28"/>
          </w:rPr>
          <w:t>Уставу</w:t>
        </w:r>
      </w:hyperlink>
      <w:r w:rsidRPr="00A83497">
        <w:rPr>
          <w:rFonts w:eastAsiaTheme="minorHAnsi"/>
          <w:sz w:val="28"/>
          <w:szCs w:val="28"/>
        </w:rPr>
        <w:t xml:space="preserve"> </w:t>
      </w:r>
      <w:r>
        <w:rPr>
          <w:rFonts w:eastAsiaTheme="minorHAnsi"/>
          <w:sz w:val="28"/>
          <w:szCs w:val="28"/>
        </w:rPr>
        <w:t>Красноярского края, законам и иным нормативным правовым актам Красноярского края.</w:t>
      </w:r>
      <w:r w:rsidRPr="00C045E3">
        <w:rPr>
          <w:rFonts w:eastAsiaTheme="minorHAnsi"/>
          <w:sz w:val="28"/>
          <w:szCs w:val="28"/>
        </w:rPr>
        <w:t xml:space="preserve"> </w:t>
      </w:r>
      <w:proofErr w:type="gramEnd"/>
    </w:p>
    <w:p w:rsidR="00386B45" w:rsidRDefault="00386B45" w:rsidP="00386B45">
      <w:pPr>
        <w:autoSpaceDE w:val="0"/>
        <w:autoSpaceDN w:val="0"/>
        <w:adjustRightInd w:val="0"/>
        <w:ind w:firstLine="709"/>
        <w:jc w:val="both"/>
        <w:rPr>
          <w:rFonts w:eastAsiaTheme="minorHAnsi"/>
          <w:sz w:val="28"/>
          <w:szCs w:val="28"/>
        </w:rPr>
      </w:pPr>
    </w:p>
    <w:p w:rsidR="00386B45" w:rsidRDefault="00386B45" w:rsidP="00386B45">
      <w:pPr>
        <w:pStyle w:val="ConsPlusNormal"/>
        <w:spacing w:line="34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D018F5">
        <w:rPr>
          <w:rFonts w:ascii="Times New Roman" w:hAnsi="Times New Roman" w:cs="Times New Roman"/>
          <w:sz w:val="28"/>
          <w:szCs w:val="28"/>
        </w:rPr>
        <w:t>.</w:t>
      </w:r>
      <w:r>
        <w:rPr>
          <w:rFonts w:ascii="Times New Roman" w:hAnsi="Times New Roman" w:cs="Times New Roman"/>
          <w:sz w:val="28"/>
          <w:szCs w:val="28"/>
        </w:rPr>
        <w:t xml:space="preserve"> Настоящее Решение вступает в силу после дня его официального обнародования.</w:t>
      </w:r>
    </w:p>
    <w:p w:rsidR="00EA2FBE" w:rsidRPr="00C72B1D" w:rsidRDefault="00EA2FBE" w:rsidP="00C72B1D">
      <w:pPr>
        <w:autoSpaceDE w:val="0"/>
        <w:autoSpaceDN w:val="0"/>
        <w:adjustRightInd w:val="0"/>
        <w:ind w:firstLine="709"/>
        <w:jc w:val="both"/>
        <w:rPr>
          <w:bCs/>
          <w:strike/>
          <w:sz w:val="28"/>
          <w:szCs w:val="28"/>
        </w:rPr>
      </w:pPr>
    </w:p>
    <w:p w:rsidR="00EB3E40" w:rsidRPr="00C72B1D" w:rsidRDefault="00EB3E40" w:rsidP="00C72B1D">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C72B1D" w:rsidTr="00ED2AF4">
        <w:tc>
          <w:tcPr>
            <w:tcW w:w="4928" w:type="dxa"/>
            <w:shd w:val="clear" w:color="auto" w:fill="auto"/>
          </w:tcPr>
          <w:p w:rsidR="0074104B" w:rsidRPr="00C72B1D" w:rsidRDefault="0074104B" w:rsidP="00C72B1D">
            <w:pPr>
              <w:pStyle w:val="ConsPlusNormal"/>
              <w:ind w:firstLine="0"/>
              <w:jc w:val="both"/>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Председатель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районного Совета депутатов </w:t>
            </w:r>
          </w:p>
          <w:p w:rsidR="0074104B" w:rsidRPr="00C72B1D" w:rsidRDefault="0074104B" w:rsidP="00C72B1D">
            <w:pPr>
              <w:pStyle w:val="ConsPlusNormal"/>
              <w:ind w:firstLine="0"/>
              <w:rPr>
                <w:rFonts w:ascii="Times New Roman" w:eastAsia="Calibri" w:hAnsi="Times New Roman" w:cs="Times New Roman"/>
                <w:b/>
                <w:sz w:val="28"/>
                <w:szCs w:val="28"/>
              </w:rPr>
            </w:pP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____________________ В.Н. Шишов</w:t>
            </w:r>
          </w:p>
        </w:tc>
        <w:tc>
          <w:tcPr>
            <w:tcW w:w="709" w:type="dxa"/>
            <w:shd w:val="clear" w:color="auto" w:fill="auto"/>
          </w:tcPr>
          <w:p w:rsidR="0074104B" w:rsidRPr="00C72B1D" w:rsidRDefault="0074104B" w:rsidP="00C72B1D">
            <w:pPr>
              <w:pStyle w:val="ConsPlusNormal"/>
              <w:rPr>
                <w:rFonts w:ascii="Times New Roman" w:eastAsia="Calibri" w:hAnsi="Times New Roman" w:cs="Times New Roman"/>
                <w:b/>
                <w:sz w:val="28"/>
                <w:szCs w:val="28"/>
              </w:rPr>
            </w:pPr>
          </w:p>
        </w:tc>
        <w:tc>
          <w:tcPr>
            <w:tcW w:w="4644" w:type="dxa"/>
            <w:shd w:val="clear" w:color="auto" w:fill="auto"/>
          </w:tcPr>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Глава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муниципального района </w:t>
            </w:r>
          </w:p>
          <w:p w:rsidR="0074104B" w:rsidRPr="00C72B1D" w:rsidRDefault="0074104B" w:rsidP="00C72B1D">
            <w:pPr>
              <w:pStyle w:val="ConsPlusNormal"/>
              <w:ind w:firstLine="0"/>
              <w:rPr>
                <w:rFonts w:ascii="Times New Roman" w:eastAsia="Calibri" w:hAnsi="Times New Roman" w:cs="Times New Roman"/>
                <w:b/>
                <w:sz w:val="28"/>
                <w:szCs w:val="28"/>
              </w:rPr>
            </w:pP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_________________ А.В. Членов </w:t>
            </w:r>
          </w:p>
        </w:tc>
      </w:tr>
    </w:tbl>
    <w:p w:rsidR="00EA2FBE" w:rsidRPr="00C72B1D" w:rsidRDefault="00EA2FBE" w:rsidP="00C72B1D">
      <w:pPr>
        <w:rPr>
          <w:sz w:val="28"/>
          <w:szCs w:val="28"/>
        </w:rPr>
      </w:pPr>
    </w:p>
    <w:sectPr w:rsidR="00EA2FBE" w:rsidRPr="00C72B1D" w:rsidSect="00223FF2">
      <w:headerReference w:type="default" r:id="rId15"/>
      <w:footerReference w:type="default" r:id="rId16"/>
      <w:pgSz w:w="11906" w:h="16838"/>
      <w:pgMar w:top="709" w:right="566" w:bottom="709"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1D" w:rsidRDefault="00C72B1D">
      <w:r>
        <w:separator/>
      </w:r>
    </w:p>
    <w:p w:rsidR="00C72B1D" w:rsidRDefault="00C72B1D"/>
  </w:endnote>
  <w:endnote w:type="continuationSeparator" w:id="0">
    <w:p w:rsidR="00C72B1D" w:rsidRDefault="00C72B1D">
      <w:r>
        <w:continuationSeparator/>
      </w:r>
    </w:p>
    <w:p w:rsidR="00C72B1D" w:rsidRDefault="00C72B1D"/>
  </w:endnote>
  <w:endnote w:type="continuationNotice" w:id="1">
    <w:p w:rsidR="00C72B1D" w:rsidRDefault="00C7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1D" w:rsidRPr="009234BA" w:rsidRDefault="00C72B1D"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1D" w:rsidRDefault="00C72B1D">
      <w:r>
        <w:separator/>
      </w:r>
    </w:p>
    <w:p w:rsidR="00C72B1D" w:rsidRDefault="00C72B1D"/>
  </w:footnote>
  <w:footnote w:type="continuationSeparator" w:id="0">
    <w:p w:rsidR="00C72B1D" w:rsidRDefault="00C72B1D">
      <w:r>
        <w:continuationSeparator/>
      </w:r>
    </w:p>
    <w:p w:rsidR="00C72B1D" w:rsidRDefault="00C72B1D"/>
  </w:footnote>
  <w:footnote w:type="continuationNotice" w:id="1">
    <w:p w:rsidR="00C72B1D" w:rsidRDefault="00C72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C72B1D" w:rsidRDefault="00C72B1D">
        <w:pPr>
          <w:pStyle w:val="afff2"/>
          <w:jc w:val="right"/>
        </w:pPr>
        <w:r>
          <w:fldChar w:fldCharType="begin"/>
        </w:r>
        <w:r>
          <w:instrText>PAGE   \* MERGEFORMAT</w:instrText>
        </w:r>
        <w:r>
          <w:fldChar w:fldCharType="separate"/>
        </w:r>
        <w:r w:rsidR="00223FF2">
          <w:rPr>
            <w:noProof/>
          </w:rPr>
          <w:t>2</w:t>
        </w:r>
        <w:r>
          <w:fldChar w:fldCharType="end"/>
        </w:r>
      </w:p>
    </w:sdtContent>
  </w:sdt>
  <w:p w:rsidR="00C72B1D" w:rsidRPr="007C4B51" w:rsidRDefault="00C72B1D"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2">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3">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1"/>
  </w:num>
  <w:num w:numId="3">
    <w:abstractNumId w:val="15"/>
  </w:num>
  <w:num w:numId="4">
    <w:abstractNumId w:val="26"/>
  </w:num>
  <w:num w:numId="5">
    <w:abstractNumId w:val="36"/>
  </w:num>
  <w:num w:numId="6">
    <w:abstractNumId w:val="5"/>
  </w:num>
  <w:num w:numId="7">
    <w:abstractNumId w:val="24"/>
  </w:num>
  <w:num w:numId="8">
    <w:abstractNumId w:val="22"/>
  </w:num>
  <w:num w:numId="9">
    <w:abstractNumId w:val="9"/>
  </w:num>
  <w:num w:numId="10">
    <w:abstractNumId w:val="4"/>
  </w:num>
  <w:num w:numId="11">
    <w:abstractNumId w:val="23"/>
  </w:num>
  <w:num w:numId="12">
    <w:abstractNumId w:val="28"/>
  </w:num>
  <w:num w:numId="13">
    <w:abstractNumId w:val="7"/>
  </w:num>
  <w:num w:numId="14">
    <w:abstractNumId w:val="6"/>
  </w:num>
  <w:num w:numId="15">
    <w:abstractNumId w:val="30"/>
  </w:num>
  <w:num w:numId="16">
    <w:abstractNumId w:val="10"/>
  </w:num>
  <w:num w:numId="17">
    <w:abstractNumId w:val="20"/>
  </w:num>
  <w:num w:numId="18">
    <w:abstractNumId w:val="34"/>
  </w:num>
  <w:num w:numId="19">
    <w:abstractNumId w:val="29"/>
  </w:num>
  <w:num w:numId="20">
    <w:abstractNumId w:val="16"/>
  </w:num>
  <w:num w:numId="21">
    <w:abstractNumId w:val="25"/>
  </w:num>
  <w:num w:numId="22">
    <w:abstractNumId w:val="27"/>
  </w:num>
  <w:num w:numId="23">
    <w:abstractNumId w:val="21"/>
  </w:num>
  <w:num w:numId="24">
    <w:abstractNumId w:val="18"/>
  </w:num>
  <w:num w:numId="25">
    <w:abstractNumId w:val="33"/>
  </w:num>
  <w:num w:numId="26">
    <w:abstractNumId w:val="8"/>
  </w:num>
  <w:num w:numId="27">
    <w:abstractNumId w:val="31"/>
  </w:num>
  <w:num w:numId="28">
    <w:abstractNumId w:val="14"/>
  </w:num>
  <w:num w:numId="29">
    <w:abstractNumId w:val="17"/>
  </w:num>
  <w:num w:numId="30">
    <w:abstractNumId w:val="13"/>
  </w:num>
  <w:num w:numId="31">
    <w:abstractNumId w:val="12"/>
  </w:num>
  <w:num w:numId="32">
    <w:abstractNumId w:val="32"/>
  </w:num>
  <w:num w:numId="3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3FF2"/>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5"/>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3FDE"/>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B1D"/>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97B"/>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306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1530B8F9-B768-46F9-B412-391891B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1824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2025-06-20T04:31:00Z</cp:lastPrinted>
  <dcterms:created xsi:type="dcterms:W3CDTF">2025-06-20T04:29:00Z</dcterms:created>
  <dcterms:modified xsi:type="dcterms:W3CDTF">2025-06-20T04:31:00Z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