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8A" w:rsidRPr="004C2217" w:rsidRDefault="00E9678A" w:rsidP="00E9678A">
      <w:pPr>
        <w:pStyle w:val="a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9130" cy="835025"/>
            <wp:effectExtent l="0" t="0" r="7620" b="3175"/>
            <wp:docPr id="1" name="Рисунок 1" descr="Taj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ajg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78A" w:rsidRDefault="00E9678A" w:rsidP="00E9678A">
      <w:pPr>
        <w:pStyle w:val="a3"/>
        <w:rPr>
          <w:szCs w:val="28"/>
        </w:rPr>
      </w:pPr>
    </w:p>
    <w:p w:rsidR="00E9678A" w:rsidRPr="004C2217" w:rsidRDefault="00E9678A" w:rsidP="00E9678A">
      <w:pPr>
        <w:pStyle w:val="a3"/>
        <w:rPr>
          <w:b/>
          <w:szCs w:val="28"/>
          <w:u w:val="single"/>
        </w:rPr>
      </w:pPr>
      <w:r w:rsidRPr="004C2217">
        <w:rPr>
          <w:b/>
          <w:szCs w:val="28"/>
          <w:u w:val="single"/>
        </w:rPr>
        <w:t>ТАЙМЫРСКИЙ ДОЛГАНО-НЕНЕЦКИЙ МУНИЦИПАЛЬНЫЙ РАЙОН</w:t>
      </w:r>
    </w:p>
    <w:p w:rsidR="00E9678A" w:rsidRPr="004C2217" w:rsidRDefault="00E9678A" w:rsidP="00E9678A">
      <w:pPr>
        <w:shd w:val="clear" w:color="auto" w:fill="FFFFFF"/>
        <w:jc w:val="center"/>
        <w:rPr>
          <w:b/>
          <w:sz w:val="28"/>
          <w:szCs w:val="28"/>
        </w:rPr>
      </w:pPr>
    </w:p>
    <w:p w:rsidR="00E9678A" w:rsidRDefault="00E9678A" w:rsidP="00E9678A">
      <w:pPr>
        <w:pStyle w:val="2"/>
        <w:spacing w:after="0" w:line="240" w:lineRule="auto"/>
        <w:ind w:left="0"/>
        <w:jc w:val="center"/>
        <w:rPr>
          <w:b/>
          <w:caps/>
          <w:sz w:val="28"/>
          <w:szCs w:val="28"/>
        </w:rPr>
      </w:pPr>
      <w:r w:rsidRPr="004C2217">
        <w:rPr>
          <w:b/>
          <w:caps/>
          <w:sz w:val="28"/>
          <w:szCs w:val="28"/>
        </w:rPr>
        <w:t>Таймырский Долгано-Ненецкий районный Совет депутатов</w:t>
      </w:r>
    </w:p>
    <w:p w:rsidR="00C44AF5" w:rsidRDefault="00C44AF5" w:rsidP="00C44AF5">
      <w:pPr>
        <w:shd w:val="clear" w:color="auto" w:fill="FFFFFF"/>
        <w:ind w:left="5664"/>
        <w:jc w:val="both"/>
      </w:pPr>
    </w:p>
    <w:p w:rsidR="00C44AF5" w:rsidRPr="00E326E2" w:rsidRDefault="00C44AF5" w:rsidP="00C44AF5">
      <w:pPr>
        <w:shd w:val="clear" w:color="auto" w:fill="FFFFFF"/>
        <w:ind w:left="5664"/>
        <w:jc w:val="both"/>
      </w:pPr>
      <w:r w:rsidRPr="00E326E2">
        <w:t xml:space="preserve">Проект внесен депутатом Таймырского Долгано-Ненецкого районного Совета депутатов </w:t>
      </w:r>
      <w:r w:rsidR="001C68E3">
        <w:t>___________________</w:t>
      </w:r>
    </w:p>
    <w:p w:rsidR="00C44AF5" w:rsidRPr="00E326E2" w:rsidRDefault="00C44AF5" w:rsidP="00C44AF5">
      <w:pPr>
        <w:shd w:val="clear" w:color="auto" w:fill="FFFFFF"/>
        <w:ind w:left="5664"/>
        <w:jc w:val="both"/>
      </w:pPr>
      <w:r w:rsidRPr="00E326E2">
        <w:t>____________________</w:t>
      </w:r>
      <w:r>
        <w:t>_________</w:t>
      </w:r>
    </w:p>
    <w:p w:rsidR="00C44AF5" w:rsidRPr="00E326E2" w:rsidRDefault="00C44AF5" w:rsidP="00C44AF5">
      <w:pPr>
        <w:shd w:val="clear" w:color="auto" w:fill="FFFFFF"/>
        <w:ind w:left="5664"/>
        <w:jc w:val="both"/>
      </w:pPr>
      <w:r w:rsidRPr="00E326E2">
        <w:t>_______________ _________202</w:t>
      </w:r>
      <w:r w:rsidR="006A51E4">
        <w:t>5</w:t>
      </w:r>
      <w:r w:rsidRPr="00E326E2">
        <w:t xml:space="preserve"> г. </w:t>
      </w:r>
    </w:p>
    <w:p w:rsidR="00C44AF5" w:rsidRPr="004C2217" w:rsidRDefault="00C44AF5" w:rsidP="00E9678A">
      <w:pPr>
        <w:pStyle w:val="2"/>
        <w:spacing w:after="0" w:line="240" w:lineRule="auto"/>
        <w:ind w:left="0"/>
        <w:jc w:val="center"/>
        <w:rPr>
          <w:b/>
          <w:caps/>
          <w:sz w:val="28"/>
          <w:szCs w:val="28"/>
        </w:rPr>
      </w:pPr>
    </w:p>
    <w:p w:rsidR="00E9678A" w:rsidRPr="004C2217" w:rsidRDefault="00E9678A" w:rsidP="00E9678A">
      <w:pPr>
        <w:shd w:val="clear" w:color="auto" w:fill="FFFFFF"/>
        <w:jc w:val="center"/>
        <w:rPr>
          <w:b/>
          <w:sz w:val="28"/>
          <w:szCs w:val="28"/>
        </w:rPr>
      </w:pPr>
    </w:p>
    <w:p w:rsidR="00E9678A" w:rsidRPr="004C2217" w:rsidRDefault="00E9678A" w:rsidP="00E9678A">
      <w:pPr>
        <w:jc w:val="center"/>
        <w:rPr>
          <w:b/>
          <w:sz w:val="28"/>
          <w:szCs w:val="28"/>
        </w:rPr>
      </w:pPr>
      <w:proofErr w:type="gramStart"/>
      <w:r w:rsidRPr="004C2217">
        <w:rPr>
          <w:b/>
          <w:sz w:val="28"/>
          <w:szCs w:val="28"/>
        </w:rPr>
        <w:t>Р</w:t>
      </w:r>
      <w:proofErr w:type="gramEnd"/>
      <w:r w:rsidRPr="004C2217">
        <w:rPr>
          <w:b/>
          <w:sz w:val="28"/>
          <w:szCs w:val="28"/>
        </w:rPr>
        <w:t xml:space="preserve"> Е Ш Е Н И Е</w:t>
      </w:r>
    </w:p>
    <w:p w:rsidR="00E9678A" w:rsidRPr="004C2217" w:rsidRDefault="00E9678A" w:rsidP="00E9678A">
      <w:pPr>
        <w:jc w:val="center"/>
        <w:rPr>
          <w:sz w:val="28"/>
          <w:szCs w:val="28"/>
        </w:rPr>
      </w:pPr>
    </w:p>
    <w:p w:rsidR="00E9678A" w:rsidRPr="004C2217" w:rsidRDefault="00E9678A" w:rsidP="00E96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E975A2">
        <w:rPr>
          <w:b/>
          <w:sz w:val="28"/>
          <w:szCs w:val="28"/>
        </w:rPr>
        <w:t>202</w:t>
      </w:r>
      <w:r w:rsidR="006A51E4">
        <w:rPr>
          <w:b/>
          <w:sz w:val="28"/>
          <w:szCs w:val="28"/>
        </w:rPr>
        <w:t>5</w:t>
      </w:r>
      <w:r w:rsidRPr="004C2217">
        <w:rPr>
          <w:b/>
          <w:sz w:val="28"/>
          <w:szCs w:val="28"/>
        </w:rPr>
        <w:t xml:space="preserve">                                                                                                         № </w:t>
      </w:r>
      <w:r>
        <w:rPr>
          <w:b/>
          <w:sz w:val="28"/>
          <w:szCs w:val="28"/>
        </w:rPr>
        <w:t>______</w:t>
      </w:r>
    </w:p>
    <w:p w:rsidR="00E9678A" w:rsidRPr="004C2217" w:rsidRDefault="00E9678A" w:rsidP="00E9678A">
      <w:pPr>
        <w:jc w:val="center"/>
        <w:rPr>
          <w:b/>
          <w:sz w:val="28"/>
          <w:szCs w:val="28"/>
        </w:rPr>
      </w:pPr>
      <w:r w:rsidRPr="004C2217">
        <w:rPr>
          <w:b/>
          <w:sz w:val="28"/>
          <w:szCs w:val="28"/>
        </w:rPr>
        <w:t>г. Дудинка</w:t>
      </w:r>
    </w:p>
    <w:p w:rsidR="00E9678A" w:rsidRPr="004C2217" w:rsidRDefault="00E9678A" w:rsidP="00E967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52C8" w:rsidRDefault="006A51E4" w:rsidP="006A51E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0" w:name="Par1"/>
      <w:bookmarkEnd w:id="0"/>
      <w:r w:rsidRPr="006A51E4">
        <w:rPr>
          <w:b/>
        </w:rPr>
        <w:t xml:space="preserve">О </w:t>
      </w:r>
      <w:r>
        <w:rPr>
          <w:b/>
        </w:rPr>
        <w:t>признании</w:t>
      </w:r>
      <w:r w:rsidRPr="006A51E4">
        <w:rPr>
          <w:b/>
        </w:rPr>
        <w:t xml:space="preserve"> </w:t>
      </w:r>
      <w:proofErr w:type="gramStart"/>
      <w:r w:rsidRPr="006A51E4">
        <w:rPr>
          <w:b/>
        </w:rPr>
        <w:t>утратившим</w:t>
      </w:r>
      <w:r w:rsidR="003952C8">
        <w:rPr>
          <w:b/>
        </w:rPr>
        <w:t>и</w:t>
      </w:r>
      <w:proofErr w:type="gramEnd"/>
      <w:r w:rsidRPr="006A51E4">
        <w:rPr>
          <w:b/>
        </w:rPr>
        <w:t xml:space="preserve"> силу </w:t>
      </w:r>
      <w:r w:rsidR="003952C8">
        <w:rPr>
          <w:b/>
        </w:rPr>
        <w:t xml:space="preserve">отдельных </w:t>
      </w:r>
      <w:r w:rsidR="003952C8">
        <w:rPr>
          <w:rFonts w:eastAsiaTheme="minorHAnsi"/>
          <w:b/>
          <w:bCs/>
          <w:lang w:eastAsia="en-US"/>
        </w:rPr>
        <w:t>р</w:t>
      </w:r>
      <w:r w:rsidRPr="006A51E4">
        <w:rPr>
          <w:rFonts w:eastAsiaTheme="minorHAnsi"/>
          <w:b/>
          <w:bCs/>
          <w:lang w:eastAsia="en-US"/>
        </w:rPr>
        <w:t>ешени</w:t>
      </w:r>
      <w:r w:rsidR="003952C8">
        <w:rPr>
          <w:rFonts w:eastAsiaTheme="minorHAnsi"/>
          <w:b/>
          <w:bCs/>
          <w:lang w:eastAsia="en-US"/>
        </w:rPr>
        <w:t>й</w:t>
      </w:r>
      <w:r w:rsidRPr="006A51E4">
        <w:rPr>
          <w:rFonts w:eastAsiaTheme="minorHAnsi"/>
          <w:b/>
          <w:bCs/>
          <w:lang w:eastAsia="en-US"/>
        </w:rPr>
        <w:t xml:space="preserve"> </w:t>
      </w:r>
    </w:p>
    <w:p w:rsidR="006A51E4" w:rsidRDefault="006A51E4" w:rsidP="006A51E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Т</w:t>
      </w:r>
      <w:r w:rsidRPr="006A51E4">
        <w:rPr>
          <w:rFonts w:eastAsiaTheme="minorHAnsi"/>
          <w:b/>
          <w:bCs/>
          <w:lang w:eastAsia="en-US"/>
        </w:rPr>
        <w:t xml:space="preserve">аймырского </w:t>
      </w:r>
      <w:r>
        <w:rPr>
          <w:rFonts w:eastAsiaTheme="minorHAnsi"/>
          <w:b/>
          <w:bCs/>
          <w:lang w:eastAsia="en-US"/>
        </w:rPr>
        <w:t>Д</w:t>
      </w:r>
      <w:r w:rsidRPr="006A51E4">
        <w:rPr>
          <w:rFonts w:eastAsiaTheme="minorHAnsi"/>
          <w:b/>
          <w:bCs/>
          <w:lang w:eastAsia="en-US"/>
        </w:rPr>
        <w:t>олгано-</w:t>
      </w:r>
      <w:r>
        <w:rPr>
          <w:rFonts w:eastAsiaTheme="minorHAnsi"/>
          <w:b/>
          <w:bCs/>
          <w:lang w:eastAsia="en-US"/>
        </w:rPr>
        <w:t>Н</w:t>
      </w:r>
      <w:r w:rsidRPr="006A51E4">
        <w:rPr>
          <w:rFonts w:eastAsiaTheme="minorHAnsi"/>
          <w:b/>
          <w:bCs/>
          <w:lang w:eastAsia="en-US"/>
        </w:rPr>
        <w:t xml:space="preserve">енецкого районного </w:t>
      </w:r>
      <w:r>
        <w:rPr>
          <w:rFonts w:eastAsiaTheme="minorHAnsi"/>
          <w:b/>
          <w:bCs/>
          <w:lang w:eastAsia="en-US"/>
        </w:rPr>
        <w:t>С</w:t>
      </w:r>
      <w:r w:rsidRPr="006A51E4">
        <w:rPr>
          <w:rFonts w:eastAsiaTheme="minorHAnsi"/>
          <w:b/>
          <w:bCs/>
          <w:lang w:eastAsia="en-US"/>
        </w:rPr>
        <w:t xml:space="preserve">овета депутатов </w:t>
      </w:r>
    </w:p>
    <w:p w:rsidR="00E9678A" w:rsidRPr="009E47A4" w:rsidRDefault="00E9678A" w:rsidP="00E9678A">
      <w:pPr>
        <w:jc w:val="center"/>
        <w:rPr>
          <w:b/>
        </w:rPr>
      </w:pPr>
    </w:p>
    <w:p w:rsidR="00E9678A" w:rsidRPr="00683652" w:rsidRDefault="00E9678A" w:rsidP="00E9678A">
      <w:pPr>
        <w:jc w:val="center"/>
        <w:rPr>
          <w:bCs/>
          <w:sz w:val="28"/>
          <w:szCs w:val="28"/>
        </w:rPr>
      </w:pPr>
    </w:p>
    <w:p w:rsidR="00E975A2" w:rsidRDefault="007463BB" w:rsidP="00180EA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3952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23FC9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ым</w:t>
      </w:r>
      <w:r w:rsidRPr="00223FC9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Pr="00223FC9">
        <w:rPr>
          <w:rFonts w:eastAsiaTheme="minorHAnsi"/>
          <w:sz w:val="28"/>
          <w:szCs w:val="28"/>
          <w:lang w:eastAsia="en-US"/>
        </w:rPr>
        <w:t xml:space="preserve"> от 20.03.2025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223FC9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власти», Законо</w:t>
      </w:r>
      <w:r>
        <w:rPr>
          <w:rFonts w:eastAsiaTheme="minorHAnsi"/>
          <w:sz w:val="28"/>
          <w:szCs w:val="28"/>
          <w:lang w:eastAsia="en-US"/>
        </w:rPr>
        <w:t>м</w:t>
      </w:r>
      <w:r w:rsidRPr="00223FC9">
        <w:rPr>
          <w:rFonts w:eastAsiaTheme="minorHAnsi"/>
          <w:sz w:val="28"/>
          <w:szCs w:val="28"/>
          <w:lang w:eastAsia="en-US"/>
        </w:rPr>
        <w:t xml:space="preserve"> Красноярского края от 15.05.2025 </w:t>
      </w:r>
      <w:r>
        <w:rPr>
          <w:rFonts w:eastAsiaTheme="minorHAnsi"/>
          <w:sz w:val="28"/>
          <w:szCs w:val="28"/>
          <w:lang w:eastAsia="en-US"/>
        </w:rPr>
        <w:t xml:space="preserve">года </w:t>
      </w:r>
      <w:r w:rsidRPr="00223FC9">
        <w:rPr>
          <w:rFonts w:eastAsiaTheme="minorHAnsi"/>
          <w:sz w:val="28"/>
          <w:szCs w:val="28"/>
          <w:lang w:eastAsia="en-US"/>
        </w:rPr>
        <w:t>№ 9-3914 «О территориальной организации местного самоуправления в Красноярском крае»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223FC9">
        <w:rPr>
          <w:rFonts w:eastAsiaTheme="minorHAnsi"/>
          <w:sz w:val="28"/>
          <w:szCs w:val="28"/>
          <w:lang w:eastAsia="en-US"/>
        </w:rPr>
        <w:t>Законо</w:t>
      </w:r>
      <w:r>
        <w:rPr>
          <w:rFonts w:eastAsiaTheme="minorHAnsi"/>
          <w:sz w:val="28"/>
          <w:szCs w:val="28"/>
          <w:lang w:eastAsia="en-US"/>
        </w:rPr>
        <w:t>м</w:t>
      </w:r>
      <w:r w:rsidRPr="00223FC9">
        <w:rPr>
          <w:rFonts w:eastAsiaTheme="minorHAnsi"/>
          <w:sz w:val="28"/>
          <w:szCs w:val="28"/>
          <w:lang w:eastAsia="en-US"/>
        </w:rPr>
        <w:t xml:space="preserve"> Красноярского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3FC9">
        <w:rPr>
          <w:rFonts w:eastAsiaTheme="minorHAnsi"/>
          <w:sz w:val="28"/>
          <w:szCs w:val="28"/>
          <w:lang w:eastAsia="en-US"/>
        </w:rPr>
        <w:t>от 03.07.2025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223FC9">
        <w:rPr>
          <w:rFonts w:eastAsiaTheme="minorHAnsi"/>
          <w:sz w:val="28"/>
          <w:szCs w:val="28"/>
          <w:lang w:eastAsia="en-US"/>
        </w:rPr>
        <w:t xml:space="preserve"> № 9-4097 «Об организационных основах местного самоуправления в Красноярском крае»</w:t>
      </w:r>
      <w:r w:rsidR="00683652" w:rsidRPr="00683652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975A2">
        <w:rPr>
          <w:bCs/>
          <w:sz w:val="28"/>
          <w:szCs w:val="28"/>
        </w:rPr>
        <w:t xml:space="preserve">Уставом Таймырского Долгано-Ненецкого муниципального района, </w:t>
      </w:r>
      <w:r w:rsidR="00E975A2" w:rsidRPr="00C54BD5">
        <w:rPr>
          <w:bCs/>
          <w:sz w:val="28"/>
          <w:szCs w:val="28"/>
        </w:rPr>
        <w:t>Таймырский Долгано-Ненецкий районный Совет депутатов</w:t>
      </w:r>
      <w:proofErr w:type="gramEnd"/>
      <w:r w:rsidR="00E975A2" w:rsidRPr="00C54BD5">
        <w:rPr>
          <w:bCs/>
          <w:sz w:val="28"/>
          <w:szCs w:val="28"/>
        </w:rPr>
        <w:t xml:space="preserve"> решил:</w:t>
      </w:r>
    </w:p>
    <w:p w:rsidR="00E975A2" w:rsidRDefault="00E975A2" w:rsidP="00E9678A">
      <w:pPr>
        <w:ind w:firstLine="709"/>
        <w:jc w:val="both"/>
        <w:rPr>
          <w:sz w:val="28"/>
          <w:szCs w:val="28"/>
        </w:rPr>
      </w:pPr>
    </w:p>
    <w:p w:rsidR="008734ED" w:rsidRPr="00C20D65" w:rsidRDefault="008734ED" w:rsidP="008734ED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D65">
        <w:rPr>
          <w:rFonts w:ascii="Times New Roman" w:hAnsi="Times New Roman" w:cs="Times New Roman"/>
          <w:b w:val="0"/>
          <w:bCs w:val="0"/>
          <w:sz w:val="28"/>
          <w:szCs w:val="28"/>
        </w:rPr>
        <w:t>1. Признать утратившими силу:</w:t>
      </w:r>
    </w:p>
    <w:p w:rsidR="006C0AD7" w:rsidRPr="003952C8" w:rsidRDefault="008734ED" w:rsidP="00C20D6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3952C8">
        <w:rPr>
          <w:sz w:val="28"/>
          <w:szCs w:val="28"/>
        </w:rPr>
        <w:t xml:space="preserve">а) </w:t>
      </w:r>
      <w:r w:rsidR="003952C8" w:rsidRPr="003952C8">
        <w:rPr>
          <w:rFonts w:eastAsiaTheme="minorHAnsi"/>
          <w:sz w:val="28"/>
          <w:szCs w:val="28"/>
          <w:lang w:eastAsia="en-US"/>
        </w:rPr>
        <w:t xml:space="preserve">Решение Таймырского Долгано-Ненецкого районного Совета депутатов Красноярского края от 24.06.2015 </w:t>
      </w:r>
      <w:r w:rsidR="003952C8">
        <w:rPr>
          <w:rFonts w:eastAsiaTheme="minorHAnsi"/>
          <w:sz w:val="28"/>
          <w:szCs w:val="28"/>
          <w:lang w:eastAsia="en-US"/>
        </w:rPr>
        <w:t>года №</w:t>
      </w:r>
      <w:r w:rsidR="003952C8" w:rsidRPr="003952C8">
        <w:rPr>
          <w:rFonts w:eastAsiaTheme="minorHAnsi"/>
          <w:sz w:val="28"/>
          <w:szCs w:val="28"/>
          <w:lang w:eastAsia="en-US"/>
        </w:rPr>
        <w:t xml:space="preserve"> 05-0085 «Об утверждении Положения о порядке проведения конкурса по отбору кандидатур на должность Главы Таймырского Долгано-Ненецкого муниципального района»</w:t>
      </w:r>
      <w:r w:rsidR="001F1377" w:rsidRPr="003952C8">
        <w:rPr>
          <w:rFonts w:eastAsiaTheme="minorHAnsi"/>
          <w:bCs/>
          <w:sz w:val="28"/>
          <w:szCs w:val="28"/>
          <w:lang w:eastAsia="en-US"/>
        </w:rPr>
        <w:t>;</w:t>
      </w:r>
    </w:p>
    <w:p w:rsidR="003952C8" w:rsidRDefault="00C20D65" w:rsidP="00395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20D65">
        <w:rPr>
          <w:rFonts w:eastAsiaTheme="minorHAnsi"/>
          <w:bCs/>
          <w:sz w:val="28"/>
          <w:szCs w:val="28"/>
          <w:lang w:eastAsia="en-US"/>
        </w:rPr>
        <w:t xml:space="preserve"> б) </w:t>
      </w:r>
      <w:r w:rsidR="003952C8">
        <w:rPr>
          <w:rFonts w:eastAsiaTheme="minorHAnsi"/>
          <w:sz w:val="28"/>
          <w:szCs w:val="28"/>
          <w:lang w:eastAsia="en-US"/>
        </w:rPr>
        <w:t>Решение Таймырского Долгано-Ненецкого районного Совета депутатов Красноярского края от 29.11.2016 года № 11-0155 «О внесении изменений в Решение Таймырского Долгано-Ненецкого районного Совета депутатов «Об утверждении Положения о порядке проведения конкурса по отбору кандидатов на должность Главы Таймырского Долгано-Ненецкого муниципального района»;</w:t>
      </w:r>
    </w:p>
    <w:p w:rsidR="003952C8" w:rsidRDefault="00C20D65" w:rsidP="00395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</w:t>
      </w:r>
      <w:r w:rsidR="001F137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952C8">
        <w:rPr>
          <w:rFonts w:eastAsiaTheme="minorHAnsi"/>
          <w:sz w:val="28"/>
          <w:szCs w:val="28"/>
          <w:lang w:eastAsia="en-US"/>
        </w:rPr>
        <w:t>Решение Таймырского Долгано-Ненецкого районного Совета депутатов Красноярского края от 03.03.2017 года № 12-0159 «О внесении изменения в Решение Таймырского Долгано-Ненецкого районного Совета депутатов «Об утверждении Положения о порядке проведения конкурса по отбору кандидатов на должность Главы Таймырского Долгано-Ненецкого муниципального района»;</w:t>
      </w:r>
    </w:p>
    <w:p w:rsidR="003952C8" w:rsidRDefault="003952C8" w:rsidP="003952C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952C8" w:rsidRDefault="001F1377" w:rsidP="00395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</w:t>
      </w:r>
      <w:r w:rsidRPr="001F1377">
        <w:rPr>
          <w:rFonts w:eastAsiaTheme="minorHAnsi"/>
          <w:sz w:val="28"/>
          <w:szCs w:val="28"/>
          <w:lang w:eastAsia="en-US"/>
        </w:rPr>
        <w:t xml:space="preserve"> </w:t>
      </w:r>
      <w:r w:rsidR="003952C8">
        <w:rPr>
          <w:rFonts w:eastAsiaTheme="minorHAnsi"/>
          <w:sz w:val="28"/>
          <w:szCs w:val="28"/>
          <w:lang w:eastAsia="en-US"/>
        </w:rPr>
        <w:t>Решение Таймырского Долгано-Ненецкого районного Совета депутатов Красноярского края от 14.06.2018 года № 15-0224 «О внесении изменений в Решение Таймырского Долгано-Ненецкого районного Совета депутатов «Об утверждении Положения о порядке проведения конкурса по отбору кандидатов на должность главы Таймырского Долгано-Ненецкого муниципального района»;</w:t>
      </w:r>
    </w:p>
    <w:p w:rsidR="003952C8" w:rsidRDefault="001F1377" w:rsidP="00395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3952C8">
        <w:rPr>
          <w:rFonts w:eastAsiaTheme="minorHAnsi"/>
          <w:sz w:val="28"/>
          <w:szCs w:val="28"/>
          <w:lang w:eastAsia="en-US"/>
        </w:rPr>
        <w:t>Решение Таймырского Долгано-Ненецкого районного Совета депутатов Красноярского края от 27.10.2022 года № 14-211 «О внесении изменений в Решение Таймырского Долгано-Ненецкого районного Совета депутатов «Об утверждении Положения о порядке проведения конкурса по отбору кандидатов на должность Главы Таймырского Долгано-Ненецкого муниципального района»;</w:t>
      </w:r>
    </w:p>
    <w:p w:rsidR="003952C8" w:rsidRDefault="001F1377" w:rsidP="00395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</w:t>
      </w:r>
      <w:r w:rsidRPr="001F1377">
        <w:rPr>
          <w:rFonts w:eastAsiaTheme="minorHAnsi"/>
          <w:sz w:val="28"/>
          <w:szCs w:val="28"/>
          <w:lang w:eastAsia="en-US"/>
        </w:rPr>
        <w:t xml:space="preserve"> </w:t>
      </w:r>
      <w:r w:rsidR="003952C8">
        <w:rPr>
          <w:rFonts w:eastAsiaTheme="minorHAnsi"/>
          <w:sz w:val="28"/>
          <w:szCs w:val="28"/>
          <w:lang w:eastAsia="en-US"/>
        </w:rPr>
        <w:t xml:space="preserve">Решение Таймырского Долгано-Ненецкого районного Совета депутатов Красноярского края от 26.10.2023 года № 01-007 «О внесении изменений в Решение Таймырского Долгано-Ненецкого районного Совета депутатов «Об утверждении Положения о порядке проведения конкурса по отбору кандидатур на должность </w:t>
      </w:r>
      <w:r w:rsidR="00ED5EEB">
        <w:rPr>
          <w:rFonts w:eastAsiaTheme="minorHAnsi"/>
          <w:sz w:val="28"/>
          <w:szCs w:val="28"/>
          <w:lang w:eastAsia="en-US"/>
        </w:rPr>
        <w:t>Г</w:t>
      </w:r>
      <w:r w:rsidR="003952C8">
        <w:rPr>
          <w:rFonts w:eastAsiaTheme="minorHAnsi"/>
          <w:sz w:val="28"/>
          <w:szCs w:val="28"/>
          <w:lang w:eastAsia="en-US"/>
        </w:rPr>
        <w:t>лавы Таймырского Долгано-Ненецкого муниципального района»</w:t>
      </w:r>
    </w:p>
    <w:p w:rsidR="003952C8" w:rsidRDefault="003952C8" w:rsidP="00395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Решение Таймырского Долгано-Ненецкого районного Совета депутатов Красноярского края от 29.05.2025 года № 04-101 «О внесении изменений в Решение Таймырского Долгано-Ненецкого районного Совета депутатов «Об утверждении Положения о порядке проведения конкурса по отбору кандидатур на должность Главы Таймырского Долгано-Ненецкого муниципального района».</w:t>
      </w:r>
    </w:p>
    <w:p w:rsidR="001F1377" w:rsidRDefault="001F1377" w:rsidP="001F13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975A2" w:rsidRDefault="00E975A2" w:rsidP="00E975A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15D21">
        <w:rPr>
          <w:bCs/>
          <w:sz w:val="28"/>
          <w:szCs w:val="28"/>
        </w:rPr>
        <w:t xml:space="preserve">2. </w:t>
      </w:r>
      <w:r w:rsidR="00ED5EEB">
        <w:rPr>
          <w:sz w:val="28"/>
          <w:szCs w:val="28"/>
        </w:rPr>
        <w:t xml:space="preserve">Настоящее Решение вступает </w:t>
      </w:r>
      <w:r w:rsidR="00ED5EEB">
        <w:rPr>
          <w:bCs/>
          <w:sz w:val="28"/>
          <w:szCs w:val="28"/>
        </w:rPr>
        <w:t xml:space="preserve">в силу после дня его официального обнародования. </w:t>
      </w:r>
      <w:r>
        <w:rPr>
          <w:bCs/>
          <w:sz w:val="28"/>
          <w:szCs w:val="28"/>
        </w:rPr>
        <w:t xml:space="preserve"> </w:t>
      </w:r>
    </w:p>
    <w:p w:rsidR="00E975A2" w:rsidRDefault="00E975A2" w:rsidP="00E975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75A2" w:rsidRPr="00E026DB" w:rsidRDefault="00E975A2" w:rsidP="00E975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960"/>
      </w:tblGrid>
      <w:tr w:rsidR="00E975A2" w:rsidRPr="00E026DB" w:rsidTr="00E975A2">
        <w:tc>
          <w:tcPr>
            <w:tcW w:w="3936" w:type="dxa"/>
          </w:tcPr>
          <w:p w:rsidR="00E975A2" w:rsidRPr="00E026DB" w:rsidRDefault="00E975A2" w:rsidP="00E975A2">
            <w:pPr>
              <w:jc w:val="both"/>
              <w:rPr>
                <w:bCs/>
                <w:sz w:val="28"/>
                <w:szCs w:val="28"/>
              </w:rPr>
            </w:pPr>
            <w:r w:rsidRPr="00E026DB">
              <w:rPr>
                <w:bCs/>
                <w:sz w:val="28"/>
                <w:szCs w:val="28"/>
              </w:rPr>
              <w:t>Председатель Таймырского Долгано-Ненецкого районного Совета депутатов</w:t>
            </w:r>
          </w:p>
        </w:tc>
        <w:tc>
          <w:tcPr>
            <w:tcW w:w="1984" w:type="dxa"/>
          </w:tcPr>
          <w:p w:rsidR="00E975A2" w:rsidRPr="00E026DB" w:rsidRDefault="00E975A2" w:rsidP="00E975A2">
            <w:pPr>
              <w:jc w:val="center"/>
              <w:rPr>
                <w:bCs/>
                <w:sz w:val="28"/>
                <w:szCs w:val="28"/>
              </w:rPr>
            </w:pPr>
          </w:p>
          <w:p w:rsidR="00E975A2" w:rsidRPr="00E026DB" w:rsidRDefault="00E975A2" w:rsidP="00E975A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nil"/>
            </w:tcBorders>
          </w:tcPr>
          <w:p w:rsidR="00E975A2" w:rsidRPr="00E026DB" w:rsidRDefault="00E975A2" w:rsidP="00E975A2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E026DB">
              <w:rPr>
                <w:bCs/>
                <w:sz w:val="28"/>
                <w:szCs w:val="28"/>
              </w:rPr>
              <w:t>Глава Таймырского Долгано-Ненецкого муниципального района</w:t>
            </w:r>
          </w:p>
        </w:tc>
      </w:tr>
      <w:tr w:rsidR="00E975A2" w:rsidRPr="00E026DB" w:rsidTr="00E975A2">
        <w:trPr>
          <w:trHeight w:val="620"/>
        </w:trPr>
        <w:tc>
          <w:tcPr>
            <w:tcW w:w="3936" w:type="dxa"/>
          </w:tcPr>
          <w:p w:rsidR="00E975A2" w:rsidRPr="00E026DB" w:rsidRDefault="00E975A2" w:rsidP="00ED5EEB">
            <w:pPr>
              <w:ind w:left="1593"/>
              <w:rPr>
                <w:bCs/>
                <w:sz w:val="28"/>
                <w:szCs w:val="28"/>
              </w:rPr>
            </w:pPr>
            <w:r w:rsidRPr="00E026DB">
              <w:rPr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984" w:type="dxa"/>
          </w:tcPr>
          <w:p w:rsidR="00E975A2" w:rsidRPr="00E026DB" w:rsidRDefault="00E975A2" w:rsidP="00E975A2">
            <w:pPr>
              <w:ind w:left="159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nil"/>
            </w:tcBorders>
          </w:tcPr>
          <w:p w:rsidR="00E975A2" w:rsidRPr="00E026DB" w:rsidRDefault="00E975A2" w:rsidP="00ED5EEB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E026DB">
              <w:rPr>
                <w:bCs/>
                <w:sz w:val="28"/>
                <w:szCs w:val="28"/>
              </w:rPr>
              <w:t xml:space="preserve">                          </w:t>
            </w:r>
          </w:p>
        </w:tc>
      </w:tr>
    </w:tbl>
    <w:p w:rsidR="00E9678A" w:rsidRPr="004C2217" w:rsidRDefault="00E9678A" w:rsidP="00E9678A">
      <w:pPr>
        <w:ind w:left="4820"/>
      </w:pPr>
    </w:p>
    <w:p w:rsidR="00B84233" w:rsidRDefault="00B84233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Default="008734ED"/>
    <w:p w:rsidR="008734ED" w:rsidRPr="00E842C5" w:rsidRDefault="008734ED" w:rsidP="008734ED">
      <w:pPr>
        <w:shd w:val="clear" w:color="auto" w:fill="FFFFFF"/>
        <w:jc w:val="center"/>
        <w:rPr>
          <w:sz w:val="28"/>
          <w:szCs w:val="28"/>
        </w:rPr>
      </w:pPr>
      <w:r w:rsidRPr="00E842C5">
        <w:rPr>
          <w:b/>
          <w:bCs/>
          <w:color w:val="000000"/>
          <w:spacing w:val="-1"/>
          <w:sz w:val="28"/>
          <w:szCs w:val="28"/>
        </w:rPr>
        <w:t>Пояснительная записка</w:t>
      </w:r>
    </w:p>
    <w:p w:rsidR="008734ED" w:rsidRPr="00784F58" w:rsidRDefault="008734ED" w:rsidP="008734ED">
      <w:pPr>
        <w:jc w:val="center"/>
        <w:rPr>
          <w:b/>
          <w:sz w:val="28"/>
          <w:szCs w:val="28"/>
        </w:rPr>
      </w:pPr>
      <w:r w:rsidRPr="00E842C5">
        <w:rPr>
          <w:b/>
          <w:color w:val="000000"/>
          <w:spacing w:val="-1"/>
          <w:sz w:val="28"/>
          <w:szCs w:val="28"/>
        </w:rPr>
        <w:t xml:space="preserve">к проекту решения Таймырского Долгано-Ненецкого районного Совета депутатов </w:t>
      </w:r>
      <w:r>
        <w:rPr>
          <w:b/>
          <w:color w:val="000000"/>
          <w:spacing w:val="-1"/>
          <w:sz w:val="28"/>
          <w:szCs w:val="28"/>
        </w:rPr>
        <w:t>«</w:t>
      </w:r>
      <w:r w:rsidRPr="00784F58">
        <w:rPr>
          <w:b/>
          <w:sz w:val="28"/>
          <w:szCs w:val="28"/>
        </w:rPr>
        <w:t xml:space="preserve">О признании </w:t>
      </w:r>
      <w:proofErr w:type="gramStart"/>
      <w:r w:rsidRPr="00784F58">
        <w:rPr>
          <w:b/>
          <w:sz w:val="28"/>
          <w:szCs w:val="28"/>
        </w:rPr>
        <w:t>утратившим</w:t>
      </w:r>
      <w:r>
        <w:rPr>
          <w:b/>
          <w:sz w:val="28"/>
          <w:szCs w:val="28"/>
        </w:rPr>
        <w:t>и</w:t>
      </w:r>
      <w:proofErr w:type="gramEnd"/>
      <w:r w:rsidRPr="00784F58">
        <w:rPr>
          <w:b/>
          <w:sz w:val="28"/>
          <w:szCs w:val="28"/>
        </w:rPr>
        <w:t xml:space="preserve"> силу </w:t>
      </w:r>
      <w:r>
        <w:rPr>
          <w:b/>
          <w:sz w:val="28"/>
          <w:szCs w:val="28"/>
        </w:rPr>
        <w:t xml:space="preserve">отдельных </w:t>
      </w:r>
      <w:r w:rsidR="00284B09">
        <w:rPr>
          <w:b/>
          <w:sz w:val="28"/>
          <w:szCs w:val="28"/>
        </w:rPr>
        <w:t>р</w:t>
      </w:r>
      <w:r w:rsidRPr="00784F58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й</w:t>
      </w:r>
      <w:r w:rsidRPr="00784F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Таймырского Долгано-Ненецкого районного Совета депутатов» </w:t>
      </w:r>
    </w:p>
    <w:p w:rsidR="008734ED" w:rsidRPr="00E842C5" w:rsidRDefault="008734ED" w:rsidP="008734ED">
      <w:pPr>
        <w:jc w:val="center"/>
        <w:rPr>
          <w:b/>
          <w:color w:val="000000"/>
          <w:spacing w:val="1"/>
          <w:sz w:val="28"/>
          <w:szCs w:val="28"/>
        </w:rPr>
      </w:pPr>
    </w:p>
    <w:p w:rsidR="006461E8" w:rsidRPr="00223FC9" w:rsidRDefault="006461E8" w:rsidP="00223F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23FC9">
        <w:rPr>
          <w:rFonts w:eastAsiaTheme="minorHAnsi"/>
          <w:sz w:val="28"/>
          <w:szCs w:val="28"/>
          <w:lang w:eastAsia="en-US"/>
        </w:rPr>
        <w:t xml:space="preserve">В связи с вступлением в силу Федерального закона от 20.03.2025 № 33-ФЗ «Об общих принципах организации местного самоуправления в единой системе публичной власти», Законов Красноярского края от 15.05.2025 № 9-3914 «О территориальной организации местного самоуправления в Красноярском крае» и от 03.07.2025 № 9-4097 «Об организационных основах местного самоуправления в Красноярском крае» изменяется порядок избрания глав </w:t>
      </w:r>
      <w:r w:rsidR="00223FC9" w:rsidRPr="00223FC9">
        <w:rPr>
          <w:rFonts w:eastAsiaTheme="minorHAnsi"/>
          <w:sz w:val="28"/>
          <w:szCs w:val="28"/>
          <w:lang w:eastAsia="en-US"/>
        </w:rPr>
        <w:t xml:space="preserve">вновь образованных </w:t>
      </w:r>
      <w:r w:rsidRPr="00223FC9">
        <w:rPr>
          <w:rFonts w:eastAsiaTheme="minorHAnsi"/>
          <w:sz w:val="28"/>
          <w:szCs w:val="28"/>
          <w:lang w:eastAsia="en-US"/>
        </w:rPr>
        <w:t>муниципальный образований Красноярского края.</w:t>
      </w:r>
      <w:proofErr w:type="gramEnd"/>
      <w:r w:rsidRPr="00223F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23FC9">
        <w:rPr>
          <w:rFonts w:eastAsiaTheme="minorHAnsi"/>
          <w:sz w:val="28"/>
          <w:szCs w:val="28"/>
          <w:lang w:eastAsia="en-US"/>
        </w:rPr>
        <w:t xml:space="preserve">Согласно указанных правовых актов </w:t>
      </w:r>
      <w:r w:rsidR="00223FC9" w:rsidRPr="00223FC9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избирается </w:t>
      </w:r>
      <w:r w:rsidRPr="00223FC9">
        <w:rPr>
          <w:rFonts w:eastAsiaTheme="minorHAnsi"/>
          <w:sz w:val="28"/>
          <w:szCs w:val="28"/>
          <w:lang w:eastAsia="en-US"/>
        </w:rPr>
        <w:t>представительным органом муниципального образования из числа кандидатов, представленных высшим должностным лицо</w:t>
      </w:r>
      <w:proofErr w:type="gramEnd"/>
      <w:r w:rsidRPr="00223FC9">
        <w:rPr>
          <w:rFonts w:eastAsiaTheme="minorHAnsi"/>
          <w:sz w:val="28"/>
          <w:szCs w:val="28"/>
          <w:lang w:eastAsia="en-US"/>
        </w:rPr>
        <w:t>м субъекта РФ</w:t>
      </w:r>
      <w:r w:rsidR="00223FC9" w:rsidRPr="00223FC9">
        <w:rPr>
          <w:rFonts w:eastAsiaTheme="minorHAnsi"/>
          <w:sz w:val="28"/>
          <w:szCs w:val="28"/>
          <w:lang w:eastAsia="en-US"/>
        </w:rPr>
        <w:t xml:space="preserve"> (Губернатором Красноярского края).</w:t>
      </w:r>
    </w:p>
    <w:p w:rsidR="006461E8" w:rsidRPr="00223FC9" w:rsidRDefault="00223FC9" w:rsidP="00223F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23FC9">
        <w:rPr>
          <w:rFonts w:eastAsiaTheme="minorHAnsi"/>
          <w:sz w:val="28"/>
          <w:szCs w:val="28"/>
          <w:lang w:eastAsia="en-US"/>
        </w:rPr>
        <w:t>В связи с изложенным, нормативные правовые акты Таймырского Долгано-Ненецкого муниципального района, регламентирующие порядок проведения конкурса по отбору кандидатур на должность Главы Таймырского Долгано-Ненецкого муниципального района, подлежат отмене по причине утраты их актуальности и несоответствия действующему законодательству.</w:t>
      </w:r>
      <w:proofErr w:type="gramEnd"/>
    </w:p>
    <w:p w:rsidR="00223FC9" w:rsidRPr="00223FC9" w:rsidRDefault="00223FC9" w:rsidP="00223F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23FC9">
        <w:rPr>
          <w:rFonts w:eastAsiaTheme="minorHAnsi"/>
          <w:sz w:val="28"/>
          <w:szCs w:val="28"/>
          <w:lang w:eastAsia="en-US"/>
        </w:rPr>
        <w:t>П</w:t>
      </w:r>
      <w:r w:rsidR="000338A8" w:rsidRPr="00223FC9">
        <w:rPr>
          <w:rFonts w:eastAsiaTheme="minorHAnsi"/>
          <w:sz w:val="28"/>
          <w:szCs w:val="28"/>
          <w:lang w:eastAsia="en-US"/>
        </w:rPr>
        <w:t>роект</w:t>
      </w:r>
      <w:r w:rsidRPr="00223FC9">
        <w:rPr>
          <w:rFonts w:eastAsiaTheme="minorHAnsi"/>
          <w:sz w:val="28"/>
          <w:szCs w:val="28"/>
          <w:lang w:eastAsia="en-US"/>
        </w:rPr>
        <w:t>ом</w:t>
      </w:r>
      <w:r w:rsidR="000338A8" w:rsidRPr="00223FC9">
        <w:rPr>
          <w:rFonts w:eastAsiaTheme="minorHAnsi"/>
          <w:sz w:val="28"/>
          <w:szCs w:val="28"/>
          <w:lang w:eastAsia="en-US"/>
        </w:rPr>
        <w:t xml:space="preserve"> решения Таймырского Долгано-Ненецкого районного Совета депутатов </w:t>
      </w:r>
      <w:r w:rsidRPr="00223FC9">
        <w:rPr>
          <w:rFonts w:eastAsiaTheme="minorHAnsi"/>
          <w:sz w:val="28"/>
          <w:szCs w:val="28"/>
          <w:lang w:eastAsia="en-US"/>
        </w:rPr>
        <w:t xml:space="preserve">предлагается признать </w:t>
      </w:r>
      <w:r w:rsidR="000338A8" w:rsidRPr="00223FC9">
        <w:rPr>
          <w:rFonts w:eastAsiaTheme="minorHAnsi"/>
          <w:sz w:val="28"/>
          <w:szCs w:val="28"/>
          <w:lang w:eastAsia="en-US"/>
        </w:rPr>
        <w:t>утратившими силу приняты</w:t>
      </w:r>
      <w:r w:rsidRPr="00223FC9">
        <w:rPr>
          <w:rFonts w:eastAsiaTheme="minorHAnsi"/>
          <w:sz w:val="28"/>
          <w:szCs w:val="28"/>
          <w:lang w:eastAsia="en-US"/>
        </w:rPr>
        <w:t>е</w:t>
      </w:r>
      <w:r w:rsidR="000338A8" w:rsidRPr="00223FC9">
        <w:rPr>
          <w:rFonts w:eastAsiaTheme="minorHAnsi"/>
          <w:sz w:val="28"/>
          <w:szCs w:val="28"/>
          <w:lang w:eastAsia="en-US"/>
        </w:rPr>
        <w:t xml:space="preserve"> ранее </w:t>
      </w:r>
      <w:r w:rsidRPr="00223FC9">
        <w:rPr>
          <w:rFonts w:eastAsiaTheme="minorHAnsi"/>
          <w:bCs/>
          <w:sz w:val="28"/>
          <w:szCs w:val="28"/>
          <w:lang w:eastAsia="en-US"/>
        </w:rPr>
        <w:t>р</w:t>
      </w:r>
      <w:r w:rsidR="00BA7B20" w:rsidRPr="00223FC9">
        <w:rPr>
          <w:rFonts w:eastAsiaTheme="minorHAnsi"/>
          <w:bCs/>
          <w:sz w:val="28"/>
          <w:szCs w:val="28"/>
          <w:lang w:eastAsia="en-US"/>
        </w:rPr>
        <w:t>ешени</w:t>
      </w:r>
      <w:r w:rsidRPr="00223FC9">
        <w:rPr>
          <w:rFonts w:eastAsiaTheme="minorHAnsi"/>
          <w:bCs/>
          <w:sz w:val="28"/>
          <w:szCs w:val="28"/>
          <w:lang w:eastAsia="en-US"/>
        </w:rPr>
        <w:t>я</w:t>
      </w:r>
      <w:r w:rsidR="00BA7B20" w:rsidRPr="00223FC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A79E3" w:rsidRPr="00223FC9">
        <w:rPr>
          <w:rFonts w:eastAsiaTheme="minorHAnsi"/>
          <w:sz w:val="28"/>
          <w:szCs w:val="28"/>
          <w:lang w:eastAsia="en-US"/>
        </w:rPr>
        <w:t>о порядке проведения конкурса по отбору кандидатур на должность Главы Таймырского Долгано-Ненецкого муниципального района</w:t>
      </w:r>
      <w:r w:rsidRPr="00223FC9">
        <w:rPr>
          <w:rFonts w:eastAsiaTheme="minorHAnsi"/>
          <w:sz w:val="28"/>
          <w:szCs w:val="28"/>
          <w:lang w:eastAsia="en-US"/>
        </w:rPr>
        <w:t>, а также решения,</w:t>
      </w:r>
      <w:r w:rsidR="000338A8" w:rsidRPr="00223FC9">
        <w:rPr>
          <w:rFonts w:eastAsiaTheme="minorHAnsi"/>
          <w:sz w:val="28"/>
          <w:szCs w:val="28"/>
          <w:lang w:eastAsia="en-US"/>
        </w:rPr>
        <w:t xml:space="preserve"> вносящи</w:t>
      </w:r>
      <w:r w:rsidRPr="00223FC9">
        <w:rPr>
          <w:rFonts w:eastAsiaTheme="minorHAnsi"/>
          <w:sz w:val="28"/>
          <w:szCs w:val="28"/>
          <w:lang w:eastAsia="en-US"/>
        </w:rPr>
        <w:t>е</w:t>
      </w:r>
      <w:r w:rsidR="000338A8" w:rsidRPr="00223FC9">
        <w:rPr>
          <w:rFonts w:eastAsiaTheme="minorHAnsi"/>
          <w:sz w:val="28"/>
          <w:szCs w:val="28"/>
          <w:lang w:eastAsia="en-US"/>
        </w:rPr>
        <w:t xml:space="preserve"> изменени</w:t>
      </w:r>
      <w:r w:rsidR="00BA7B20" w:rsidRPr="00223FC9">
        <w:rPr>
          <w:rFonts w:eastAsiaTheme="minorHAnsi"/>
          <w:sz w:val="28"/>
          <w:szCs w:val="28"/>
          <w:lang w:eastAsia="en-US"/>
        </w:rPr>
        <w:t>я</w:t>
      </w:r>
      <w:r w:rsidR="000338A8" w:rsidRPr="00223FC9">
        <w:rPr>
          <w:rFonts w:eastAsiaTheme="minorHAnsi"/>
          <w:sz w:val="28"/>
          <w:szCs w:val="28"/>
          <w:lang w:eastAsia="en-US"/>
        </w:rPr>
        <w:t xml:space="preserve"> в </w:t>
      </w:r>
      <w:r w:rsidRPr="00223FC9">
        <w:rPr>
          <w:rFonts w:eastAsiaTheme="minorHAnsi"/>
          <w:sz w:val="28"/>
          <w:szCs w:val="28"/>
          <w:lang w:eastAsia="en-US"/>
        </w:rPr>
        <w:t>указанный акт.</w:t>
      </w:r>
      <w:proofErr w:type="gramEnd"/>
    </w:p>
    <w:p w:rsidR="0024557B" w:rsidRPr="00223FC9" w:rsidRDefault="0024557B" w:rsidP="00223F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734ED" w:rsidRDefault="008734ED" w:rsidP="008734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734ED" w:rsidRDefault="008734ED" w:rsidP="008734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 </w:t>
      </w:r>
      <w:proofErr w:type="gramStart"/>
      <w:r>
        <w:rPr>
          <w:bCs/>
          <w:sz w:val="28"/>
          <w:szCs w:val="28"/>
        </w:rPr>
        <w:t>Таймырского</w:t>
      </w:r>
      <w:proofErr w:type="gramEnd"/>
      <w:r>
        <w:rPr>
          <w:bCs/>
          <w:sz w:val="28"/>
          <w:szCs w:val="28"/>
        </w:rPr>
        <w:t xml:space="preserve"> </w:t>
      </w:r>
    </w:p>
    <w:p w:rsidR="008734ED" w:rsidRDefault="008734ED" w:rsidP="008734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Долгано-Ненецкого районного </w:t>
      </w:r>
    </w:p>
    <w:p w:rsidR="008734ED" w:rsidRDefault="00A32A70" w:rsidP="008734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Совета</w:t>
      </w:r>
      <w:r w:rsidR="008734ED">
        <w:rPr>
          <w:bCs/>
          <w:sz w:val="28"/>
          <w:szCs w:val="28"/>
        </w:rPr>
        <w:t xml:space="preserve">                                                 </w:t>
      </w:r>
      <w:r w:rsidR="00E060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</w:t>
      </w:r>
      <w:r w:rsidR="008734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____________/__________</w:t>
      </w:r>
    </w:p>
    <w:p w:rsidR="008734ED" w:rsidRDefault="008734ED" w:rsidP="008734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734ED" w:rsidRDefault="008734ED" w:rsidP="008734E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Cs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Default="008734ED" w:rsidP="008734ED">
      <w:pPr>
        <w:jc w:val="center"/>
        <w:rPr>
          <w:b/>
          <w:sz w:val="28"/>
          <w:szCs w:val="28"/>
        </w:rPr>
      </w:pPr>
    </w:p>
    <w:p w:rsidR="008734ED" w:rsidRPr="00075B3C" w:rsidRDefault="008734ED" w:rsidP="008734ED">
      <w:pPr>
        <w:jc w:val="center"/>
        <w:rPr>
          <w:b/>
          <w:sz w:val="27"/>
          <w:szCs w:val="27"/>
        </w:rPr>
      </w:pPr>
      <w:r w:rsidRPr="00075B3C">
        <w:rPr>
          <w:b/>
          <w:sz w:val="27"/>
          <w:szCs w:val="27"/>
        </w:rPr>
        <w:lastRenderedPageBreak/>
        <w:t>Финансово-экономическое обоснование</w:t>
      </w:r>
    </w:p>
    <w:p w:rsidR="008734ED" w:rsidRPr="00075B3C" w:rsidRDefault="008734ED" w:rsidP="008734ED">
      <w:pPr>
        <w:jc w:val="center"/>
        <w:rPr>
          <w:b/>
          <w:sz w:val="27"/>
          <w:szCs w:val="27"/>
        </w:rPr>
      </w:pPr>
      <w:r w:rsidRPr="00075B3C">
        <w:rPr>
          <w:b/>
          <w:sz w:val="27"/>
          <w:szCs w:val="27"/>
        </w:rPr>
        <w:t xml:space="preserve">к проекту решения Таймырского Долгано-Ненецкого районного Совета депутатов </w:t>
      </w:r>
      <w:r w:rsidRPr="00075B3C">
        <w:rPr>
          <w:b/>
          <w:color w:val="000000"/>
          <w:spacing w:val="-1"/>
          <w:sz w:val="27"/>
          <w:szCs w:val="27"/>
        </w:rPr>
        <w:t>«</w:t>
      </w:r>
      <w:r w:rsidRPr="00075B3C">
        <w:rPr>
          <w:b/>
          <w:sz w:val="27"/>
          <w:szCs w:val="27"/>
        </w:rPr>
        <w:t xml:space="preserve">О признании </w:t>
      </w:r>
      <w:proofErr w:type="gramStart"/>
      <w:r w:rsidRPr="00075B3C">
        <w:rPr>
          <w:b/>
          <w:sz w:val="27"/>
          <w:szCs w:val="27"/>
        </w:rPr>
        <w:t>утратившими</w:t>
      </w:r>
      <w:proofErr w:type="gramEnd"/>
      <w:r w:rsidRPr="00075B3C">
        <w:rPr>
          <w:b/>
          <w:sz w:val="27"/>
          <w:szCs w:val="27"/>
        </w:rPr>
        <w:t xml:space="preserve"> силу отдельных </w:t>
      </w:r>
      <w:r w:rsidR="00284B09" w:rsidRPr="00075B3C">
        <w:rPr>
          <w:b/>
          <w:sz w:val="27"/>
          <w:szCs w:val="27"/>
        </w:rPr>
        <w:t>р</w:t>
      </w:r>
      <w:r w:rsidRPr="00075B3C">
        <w:rPr>
          <w:b/>
          <w:sz w:val="27"/>
          <w:szCs w:val="27"/>
        </w:rPr>
        <w:t xml:space="preserve">ешений Таймырского Долгано-Ненецкого районного Совета депутатов» </w:t>
      </w:r>
    </w:p>
    <w:p w:rsidR="008734ED" w:rsidRPr="00075B3C" w:rsidRDefault="008734ED" w:rsidP="008734ED">
      <w:pPr>
        <w:jc w:val="center"/>
        <w:rPr>
          <w:sz w:val="27"/>
          <w:szCs w:val="27"/>
        </w:rPr>
      </w:pPr>
    </w:p>
    <w:p w:rsidR="00075B3C" w:rsidRPr="00075B3C" w:rsidRDefault="008734ED" w:rsidP="008C343B">
      <w:pPr>
        <w:ind w:firstLine="708"/>
        <w:jc w:val="both"/>
        <w:rPr>
          <w:sz w:val="27"/>
          <w:szCs w:val="27"/>
        </w:rPr>
      </w:pPr>
      <w:r w:rsidRPr="00075B3C">
        <w:rPr>
          <w:sz w:val="27"/>
          <w:szCs w:val="27"/>
        </w:rPr>
        <w:t xml:space="preserve">Принятие </w:t>
      </w:r>
      <w:r w:rsidR="00E060C5" w:rsidRPr="00075B3C">
        <w:rPr>
          <w:sz w:val="27"/>
          <w:szCs w:val="27"/>
        </w:rPr>
        <w:t xml:space="preserve">представленного </w:t>
      </w:r>
      <w:r w:rsidRPr="00075B3C">
        <w:rPr>
          <w:sz w:val="27"/>
          <w:szCs w:val="27"/>
        </w:rPr>
        <w:t xml:space="preserve">проекта Решения Таймырского Долгано-Ненецкого районного Совета депутатов не повлечет затрат </w:t>
      </w:r>
      <w:r w:rsidR="008C343B">
        <w:rPr>
          <w:sz w:val="27"/>
          <w:szCs w:val="27"/>
        </w:rPr>
        <w:t xml:space="preserve">районного </w:t>
      </w:r>
      <w:r w:rsidRPr="00075B3C">
        <w:rPr>
          <w:sz w:val="27"/>
          <w:szCs w:val="27"/>
        </w:rPr>
        <w:t>бюджета</w:t>
      </w:r>
      <w:r w:rsidR="008C343B">
        <w:rPr>
          <w:sz w:val="27"/>
          <w:szCs w:val="27"/>
        </w:rPr>
        <w:t>.</w:t>
      </w:r>
      <w:r w:rsidRPr="00075B3C">
        <w:rPr>
          <w:sz w:val="27"/>
          <w:szCs w:val="27"/>
        </w:rPr>
        <w:t xml:space="preserve"> </w:t>
      </w:r>
    </w:p>
    <w:p w:rsidR="00075B3C" w:rsidRDefault="00075B3C" w:rsidP="00075B3C">
      <w:pPr>
        <w:jc w:val="center"/>
        <w:rPr>
          <w:b/>
          <w:bCs/>
          <w:sz w:val="27"/>
          <w:szCs w:val="27"/>
        </w:rPr>
      </w:pPr>
    </w:p>
    <w:p w:rsidR="00075B3C" w:rsidRPr="00075B3C" w:rsidRDefault="00075B3C" w:rsidP="00075B3C">
      <w:pPr>
        <w:jc w:val="center"/>
        <w:rPr>
          <w:b/>
          <w:bCs/>
          <w:sz w:val="27"/>
          <w:szCs w:val="27"/>
        </w:rPr>
      </w:pPr>
      <w:r w:rsidRPr="00075B3C">
        <w:rPr>
          <w:b/>
          <w:bCs/>
          <w:sz w:val="27"/>
          <w:szCs w:val="27"/>
        </w:rPr>
        <w:t>Перечень</w:t>
      </w:r>
    </w:p>
    <w:p w:rsidR="00075B3C" w:rsidRPr="00075B3C" w:rsidRDefault="00075B3C" w:rsidP="00075B3C">
      <w:pPr>
        <w:jc w:val="center"/>
        <w:rPr>
          <w:b/>
          <w:sz w:val="27"/>
          <w:szCs w:val="27"/>
        </w:rPr>
      </w:pPr>
      <w:r w:rsidRPr="00075B3C">
        <w:rPr>
          <w:b/>
          <w:sz w:val="27"/>
          <w:szCs w:val="27"/>
        </w:rPr>
        <w:t xml:space="preserve">решений Таймырского Долгано-Ненецкого районного Совета депутатов, подлежащих признанию </w:t>
      </w:r>
      <w:proofErr w:type="gramStart"/>
      <w:r w:rsidRPr="00075B3C">
        <w:rPr>
          <w:b/>
          <w:sz w:val="27"/>
          <w:szCs w:val="27"/>
        </w:rPr>
        <w:t>утратившими</w:t>
      </w:r>
      <w:proofErr w:type="gramEnd"/>
      <w:r w:rsidRPr="00075B3C">
        <w:rPr>
          <w:b/>
          <w:sz w:val="27"/>
          <w:szCs w:val="27"/>
        </w:rPr>
        <w:t xml:space="preserve"> силу, приостановлению, изменению, дополнению или принятию в связи с принятием решения Таймырского Долгано-Ненецкого районного Совета депутатов </w:t>
      </w:r>
      <w:r w:rsidRPr="00075B3C">
        <w:rPr>
          <w:b/>
          <w:color w:val="000000"/>
          <w:spacing w:val="-1"/>
          <w:sz w:val="27"/>
          <w:szCs w:val="27"/>
        </w:rPr>
        <w:t>«</w:t>
      </w:r>
      <w:r w:rsidRPr="00075B3C">
        <w:rPr>
          <w:b/>
          <w:sz w:val="27"/>
          <w:szCs w:val="27"/>
        </w:rPr>
        <w:t xml:space="preserve">О признании утратившими силу отдельных решений Таймырского Долгано-Ненецкого районного Совета депутатов» </w:t>
      </w:r>
    </w:p>
    <w:p w:rsidR="00075B3C" w:rsidRPr="00075B3C" w:rsidRDefault="00075B3C" w:rsidP="00075B3C">
      <w:pPr>
        <w:jc w:val="center"/>
        <w:rPr>
          <w:b/>
          <w:sz w:val="27"/>
          <w:szCs w:val="27"/>
        </w:rPr>
      </w:pPr>
    </w:p>
    <w:p w:rsidR="00075B3C" w:rsidRPr="00075B3C" w:rsidRDefault="00075B3C" w:rsidP="00237824">
      <w:pPr>
        <w:ind w:firstLine="708"/>
        <w:jc w:val="both"/>
        <w:rPr>
          <w:sz w:val="27"/>
          <w:szCs w:val="27"/>
        </w:rPr>
      </w:pPr>
      <w:r w:rsidRPr="00075B3C">
        <w:rPr>
          <w:sz w:val="27"/>
          <w:szCs w:val="27"/>
        </w:rPr>
        <w:t>Принятие представленного проекта решения Таймырского Долгано-Ненецкого районного Совета депутатов не потребует признания утратившими силу, приостановления, изменения, дополнения или принятия иных нормативных правовых актов Таймырского Долгано-Ненецкого районного Совета деп</w:t>
      </w:r>
      <w:bookmarkStart w:id="1" w:name="_GoBack"/>
      <w:bookmarkEnd w:id="1"/>
      <w:r w:rsidRPr="00075B3C">
        <w:rPr>
          <w:sz w:val="27"/>
          <w:szCs w:val="27"/>
        </w:rPr>
        <w:t>утатов.</w:t>
      </w:r>
    </w:p>
    <w:sectPr w:rsidR="00075B3C" w:rsidRPr="00075B3C" w:rsidSect="00E060C5">
      <w:headerReference w:type="default" r:id="rId8"/>
      <w:pgSz w:w="11906" w:h="16838" w:code="9"/>
      <w:pgMar w:top="567" w:right="567" w:bottom="851" w:left="1134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C9" w:rsidRDefault="00223FC9">
      <w:r>
        <w:separator/>
      </w:r>
    </w:p>
  </w:endnote>
  <w:endnote w:type="continuationSeparator" w:id="0">
    <w:p w:rsidR="00223FC9" w:rsidRDefault="0022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C9" w:rsidRDefault="00223FC9">
      <w:r>
        <w:separator/>
      </w:r>
    </w:p>
  </w:footnote>
  <w:footnote w:type="continuationSeparator" w:id="0">
    <w:p w:rsidR="00223FC9" w:rsidRDefault="0022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C9" w:rsidRDefault="00223FC9">
    <w:pPr>
      <w:pStyle w:val="a7"/>
      <w:jc w:val="right"/>
    </w:pPr>
  </w:p>
  <w:p w:rsidR="00223FC9" w:rsidRDefault="00223F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44"/>
    <w:rsid w:val="000338A8"/>
    <w:rsid w:val="00075B3C"/>
    <w:rsid w:val="00180EAB"/>
    <w:rsid w:val="001C68E3"/>
    <w:rsid w:val="001D4617"/>
    <w:rsid w:val="001F1377"/>
    <w:rsid w:val="0021122F"/>
    <w:rsid w:val="00223FC9"/>
    <w:rsid w:val="00237824"/>
    <w:rsid w:val="0024557B"/>
    <w:rsid w:val="00284B09"/>
    <w:rsid w:val="0028784D"/>
    <w:rsid w:val="002F16EB"/>
    <w:rsid w:val="003952C8"/>
    <w:rsid w:val="003C3E3F"/>
    <w:rsid w:val="003E0597"/>
    <w:rsid w:val="00482260"/>
    <w:rsid w:val="006461E8"/>
    <w:rsid w:val="00683652"/>
    <w:rsid w:val="006A51E4"/>
    <w:rsid w:val="006C0AD7"/>
    <w:rsid w:val="007463BB"/>
    <w:rsid w:val="007A79E3"/>
    <w:rsid w:val="007B1118"/>
    <w:rsid w:val="007C5FD1"/>
    <w:rsid w:val="007D710C"/>
    <w:rsid w:val="007F1C7D"/>
    <w:rsid w:val="008734ED"/>
    <w:rsid w:val="0089401F"/>
    <w:rsid w:val="008C343B"/>
    <w:rsid w:val="008E5C4B"/>
    <w:rsid w:val="00A32A70"/>
    <w:rsid w:val="00A63D13"/>
    <w:rsid w:val="00A647E9"/>
    <w:rsid w:val="00AC29A3"/>
    <w:rsid w:val="00B25062"/>
    <w:rsid w:val="00B33E2A"/>
    <w:rsid w:val="00B84233"/>
    <w:rsid w:val="00BA161C"/>
    <w:rsid w:val="00BA7B20"/>
    <w:rsid w:val="00BF481D"/>
    <w:rsid w:val="00C107F7"/>
    <w:rsid w:val="00C20D65"/>
    <w:rsid w:val="00C44AF5"/>
    <w:rsid w:val="00CD3644"/>
    <w:rsid w:val="00E060C5"/>
    <w:rsid w:val="00E8680F"/>
    <w:rsid w:val="00E9678A"/>
    <w:rsid w:val="00E974EA"/>
    <w:rsid w:val="00E975A2"/>
    <w:rsid w:val="00ED5EEB"/>
    <w:rsid w:val="00F17D93"/>
    <w:rsid w:val="00F55DE1"/>
    <w:rsid w:val="00F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75A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678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96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E9678A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E967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967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67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E967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E975A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Title">
    <w:name w:val="ConsTitle"/>
    <w:rsid w:val="008734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A7B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B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75A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678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96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E9678A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E967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967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67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E967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E975A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Title">
    <w:name w:val="ConsTitle"/>
    <w:rsid w:val="008734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A7B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B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sovet4</dc:creator>
  <cp:keywords/>
  <dc:description/>
  <cp:lastModifiedBy>sovet4</cp:lastModifiedBy>
  <cp:revision>40</cp:revision>
  <cp:lastPrinted>2024-02-07T04:43:00Z</cp:lastPrinted>
  <dcterms:created xsi:type="dcterms:W3CDTF">2023-07-10T03:05:00Z</dcterms:created>
  <dcterms:modified xsi:type="dcterms:W3CDTF">2025-10-02T03:12:00Z</dcterms:modified>
</cp:coreProperties>
</file>