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C04653" w:rsidRDefault="002C790B" w:rsidP="00C04653">
      <w:pPr>
        <w:jc w:val="center"/>
        <w:rPr>
          <w:b/>
          <w:caps/>
          <w:sz w:val="28"/>
          <w:szCs w:val="28"/>
        </w:rPr>
      </w:pPr>
      <w:bookmarkStart w:id="0" w:name="_Toc293146740"/>
      <w:bookmarkStart w:id="1" w:name="_Toc417655656"/>
      <w:r w:rsidRPr="00C04653">
        <w:rPr>
          <w:b/>
          <w:caps/>
          <w:noProof/>
          <w:sz w:val="28"/>
          <w:szCs w:val="28"/>
        </w:rPr>
        <w:drawing>
          <wp:inline distT="0" distB="0" distL="0" distR="0" wp14:anchorId="1F283E0B" wp14:editId="65E0E623">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C04653" w:rsidRDefault="002C790B" w:rsidP="00C04653">
      <w:pPr>
        <w:jc w:val="center"/>
        <w:rPr>
          <w:b/>
          <w:caps/>
          <w:sz w:val="28"/>
          <w:szCs w:val="28"/>
        </w:rPr>
      </w:pPr>
    </w:p>
    <w:p w:rsidR="002C790B" w:rsidRPr="00C04653" w:rsidRDefault="002C790B" w:rsidP="00C04653">
      <w:pPr>
        <w:jc w:val="center"/>
        <w:rPr>
          <w:b/>
          <w:caps/>
          <w:sz w:val="28"/>
          <w:szCs w:val="28"/>
          <w:u w:val="single"/>
        </w:rPr>
      </w:pPr>
      <w:r w:rsidRPr="00C04653">
        <w:rPr>
          <w:b/>
          <w:caps/>
          <w:sz w:val="28"/>
          <w:szCs w:val="28"/>
          <w:u w:val="single"/>
        </w:rPr>
        <w:t>ТАЙМЫРСКИЙ ДОЛГАНО-НЕНЕЦКИЙ МУНИЦИПАЛЬНЫЙ РАЙОН</w:t>
      </w:r>
    </w:p>
    <w:p w:rsidR="002C790B" w:rsidRPr="00C04653" w:rsidRDefault="002C790B" w:rsidP="00C04653">
      <w:pPr>
        <w:jc w:val="center"/>
        <w:rPr>
          <w:b/>
          <w:caps/>
          <w:sz w:val="28"/>
          <w:szCs w:val="28"/>
        </w:rPr>
      </w:pPr>
    </w:p>
    <w:p w:rsidR="002C790B" w:rsidRPr="00C04653" w:rsidRDefault="002C790B" w:rsidP="00C04653">
      <w:pPr>
        <w:jc w:val="center"/>
        <w:rPr>
          <w:b/>
          <w:caps/>
          <w:sz w:val="28"/>
          <w:szCs w:val="28"/>
        </w:rPr>
      </w:pPr>
      <w:r w:rsidRPr="00C04653">
        <w:rPr>
          <w:b/>
          <w:caps/>
          <w:sz w:val="28"/>
          <w:szCs w:val="28"/>
        </w:rPr>
        <w:t>Таймырский Долгано-Ненецкий районный Совет депутатов</w:t>
      </w:r>
    </w:p>
    <w:p w:rsidR="002C790B" w:rsidRPr="00C04653" w:rsidRDefault="002C790B" w:rsidP="00C04653">
      <w:pPr>
        <w:jc w:val="center"/>
        <w:rPr>
          <w:b/>
          <w:caps/>
          <w:sz w:val="28"/>
          <w:szCs w:val="28"/>
        </w:rPr>
      </w:pPr>
    </w:p>
    <w:p w:rsidR="002C790B" w:rsidRPr="00C04653" w:rsidRDefault="002C790B" w:rsidP="00C04653">
      <w:pPr>
        <w:jc w:val="center"/>
        <w:rPr>
          <w:b/>
          <w:caps/>
          <w:sz w:val="28"/>
          <w:szCs w:val="28"/>
        </w:rPr>
      </w:pPr>
      <w:proofErr w:type="gramStart"/>
      <w:r w:rsidRPr="00C04653">
        <w:rPr>
          <w:b/>
          <w:caps/>
          <w:sz w:val="28"/>
          <w:szCs w:val="28"/>
        </w:rPr>
        <w:t>Р</w:t>
      </w:r>
      <w:proofErr w:type="gramEnd"/>
      <w:r w:rsidRPr="00C04653">
        <w:rPr>
          <w:b/>
          <w:caps/>
          <w:sz w:val="28"/>
          <w:szCs w:val="28"/>
        </w:rPr>
        <w:t xml:space="preserve"> Е Ш Е Н И Е</w:t>
      </w:r>
    </w:p>
    <w:p w:rsidR="002C790B" w:rsidRPr="00C04653" w:rsidRDefault="002C790B" w:rsidP="00C04653">
      <w:pPr>
        <w:jc w:val="center"/>
        <w:rPr>
          <w:b/>
          <w:caps/>
          <w:sz w:val="28"/>
          <w:szCs w:val="28"/>
        </w:rPr>
      </w:pPr>
    </w:p>
    <w:p w:rsidR="002C790B" w:rsidRPr="00C04653" w:rsidRDefault="00C559BF" w:rsidP="00C04653">
      <w:pPr>
        <w:jc w:val="center"/>
        <w:rPr>
          <w:b/>
          <w:sz w:val="28"/>
          <w:szCs w:val="28"/>
        </w:rPr>
      </w:pPr>
      <w:r w:rsidRPr="00C04653">
        <w:rPr>
          <w:b/>
          <w:sz w:val="28"/>
          <w:szCs w:val="28"/>
        </w:rPr>
        <w:t>24.04</w:t>
      </w:r>
      <w:r w:rsidR="00E2498F" w:rsidRPr="00C04653">
        <w:rPr>
          <w:b/>
          <w:sz w:val="28"/>
          <w:szCs w:val="28"/>
        </w:rPr>
        <w:t>.2025</w:t>
      </w:r>
      <w:r w:rsidR="002C790B" w:rsidRPr="00C04653">
        <w:rPr>
          <w:b/>
          <w:sz w:val="28"/>
          <w:szCs w:val="28"/>
        </w:rPr>
        <w:t xml:space="preserve">                                                                                                            № 0</w:t>
      </w:r>
      <w:r w:rsidR="00E2498F" w:rsidRPr="00C04653">
        <w:rPr>
          <w:b/>
          <w:sz w:val="28"/>
          <w:szCs w:val="28"/>
        </w:rPr>
        <w:t>4</w:t>
      </w:r>
      <w:r w:rsidR="002C790B" w:rsidRPr="00C04653">
        <w:rPr>
          <w:b/>
          <w:sz w:val="28"/>
          <w:szCs w:val="28"/>
        </w:rPr>
        <w:t xml:space="preserve"> – 0</w:t>
      </w:r>
      <w:r w:rsidR="008873E4" w:rsidRPr="00C04653">
        <w:rPr>
          <w:b/>
          <w:sz w:val="28"/>
          <w:szCs w:val="28"/>
        </w:rPr>
        <w:t>9</w:t>
      </w:r>
      <w:r w:rsidR="00692F4A">
        <w:rPr>
          <w:b/>
          <w:sz w:val="28"/>
          <w:szCs w:val="28"/>
        </w:rPr>
        <w:t>7</w:t>
      </w:r>
    </w:p>
    <w:p w:rsidR="002C790B" w:rsidRPr="00C04653" w:rsidRDefault="002C790B" w:rsidP="00C04653">
      <w:pPr>
        <w:jc w:val="center"/>
        <w:rPr>
          <w:b/>
          <w:sz w:val="28"/>
          <w:szCs w:val="28"/>
        </w:rPr>
      </w:pPr>
      <w:r w:rsidRPr="00C04653">
        <w:rPr>
          <w:b/>
          <w:sz w:val="28"/>
          <w:szCs w:val="28"/>
        </w:rPr>
        <w:t>г. Дудинка</w:t>
      </w:r>
    </w:p>
    <w:p w:rsidR="002C790B" w:rsidRPr="00C04653" w:rsidRDefault="002C790B" w:rsidP="00C04653">
      <w:pPr>
        <w:autoSpaceDE w:val="0"/>
        <w:autoSpaceDN w:val="0"/>
        <w:adjustRightInd w:val="0"/>
        <w:jc w:val="center"/>
        <w:rPr>
          <w:b/>
          <w:bCs/>
          <w:sz w:val="28"/>
          <w:szCs w:val="28"/>
        </w:rPr>
      </w:pPr>
    </w:p>
    <w:bookmarkEnd w:id="0"/>
    <w:bookmarkEnd w:id="1"/>
    <w:p w:rsidR="00692F4A" w:rsidRPr="00692F4A" w:rsidRDefault="00692F4A" w:rsidP="00692F4A">
      <w:pPr>
        <w:jc w:val="center"/>
        <w:rPr>
          <w:b/>
          <w:sz w:val="28"/>
          <w:szCs w:val="28"/>
        </w:rPr>
      </w:pPr>
      <w:r w:rsidRPr="00692F4A">
        <w:rPr>
          <w:b/>
          <w:sz w:val="28"/>
          <w:szCs w:val="28"/>
        </w:rPr>
        <w:t>О внесении изменений в Решение Таймырского Долгано-Ненецкого районного Совета депутатов «О</w:t>
      </w:r>
      <w:r w:rsidRPr="00692F4A">
        <w:rPr>
          <w:rFonts w:eastAsiaTheme="minorHAnsi"/>
          <w:b/>
          <w:sz w:val="28"/>
          <w:szCs w:val="28"/>
        </w:rPr>
        <w:t>б утверждении Регламента Таймырского Долгано-Ненецкого районного Совета депутатов</w:t>
      </w:r>
      <w:r w:rsidRPr="00692F4A">
        <w:rPr>
          <w:b/>
          <w:sz w:val="28"/>
          <w:szCs w:val="28"/>
        </w:rPr>
        <w:t>»</w:t>
      </w:r>
    </w:p>
    <w:p w:rsidR="00692F4A" w:rsidRDefault="00692F4A" w:rsidP="00692F4A">
      <w:pPr>
        <w:jc w:val="both"/>
        <w:rPr>
          <w:sz w:val="28"/>
          <w:szCs w:val="28"/>
        </w:rPr>
      </w:pPr>
    </w:p>
    <w:p w:rsidR="00692F4A" w:rsidRPr="00692F4A" w:rsidRDefault="00692F4A" w:rsidP="00692F4A">
      <w:pPr>
        <w:jc w:val="both"/>
        <w:rPr>
          <w:sz w:val="28"/>
          <w:szCs w:val="28"/>
        </w:rPr>
      </w:pPr>
    </w:p>
    <w:p w:rsidR="00692F4A" w:rsidRPr="00692F4A" w:rsidRDefault="00692F4A" w:rsidP="00692F4A">
      <w:pPr>
        <w:ind w:firstLine="709"/>
        <w:jc w:val="both"/>
        <w:rPr>
          <w:sz w:val="28"/>
          <w:szCs w:val="28"/>
        </w:rPr>
      </w:pPr>
      <w:r w:rsidRPr="00692F4A">
        <w:rPr>
          <w:sz w:val="28"/>
          <w:szCs w:val="28"/>
        </w:rPr>
        <w:t xml:space="preserve">Таймырский Долгано-Ненецкий районный Совет депутатов </w:t>
      </w:r>
      <w:r w:rsidRPr="00692F4A">
        <w:rPr>
          <w:b/>
          <w:sz w:val="28"/>
          <w:szCs w:val="28"/>
        </w:rPr>
        <w:t>решил</w:t>
      </w:r>
      <w:r w:rsidRPr="00692F4A">
        <w:rPr>
          <w:sz w:val="28"/>
          <w:szCs w:val="28"/>
        </w:rPr>
        <w:t>:</w:t>
      </w:r>
    </w:p>
    <w:p w:rsidR="00692F4A" w:rsidRPr="00692F4A" w:rsidRDefault="00692F4A" w:rsidP="00692F4A">
      <w:pPr>
        <w:ind w:firstLine="709"/>
        <w:jc w:val="both"/>
        <w:rPr>
          <w:sz w:val="28"/>
          <w:szCs w:val="28"/>
        </w:rPr>
      </w:pPr>
    </w:p>
    <w:p w:rsidR="00692F4A" w:rsidRPr="00692F4A" w:rsidRDefault="00692F4A" w:rsidP="00692F4A">
      <w:pPr>
        <w:ind w:firstLine="709"/>
        <w:jc w:val="both"/>
        <w:rPr>
          <w:rFonts w:eastAsiaTheme="minorHAnsi"/>
          <w:sz w:val="28"/>
          <w:szCs w:val="28"/>
        </w:rPr>
      </w:pPr>
      <w:r w:rsidRPr="00692F4A">
        <w:rPr>
          <w:sz w:val="28"/>
          <w:szCs w:val="28"/>
        </w:rPr>
        <w:t xml:space="preserve">1. </w:t>
      </w:r>
      <w:proofErr w:type="gramStart"/>
      <w:r w:rsidRPr="00692F4A">
        <w:rPr>
          <w:sz w:val="28"/>
          <w:szCs w:val="28"/>
        </w:rPr>
        <w:t xml:space="preserve">Внести в </w:t>
      </w:r>
      <w:r w:rsidRPr="00692F4A">
        <w:rPr>
          <w:rFonts w:eastAsiaTheme="minorHAnsi"/>
          <w:sz w:val="28"/>
          <w:szCs w:val="28"/>
        </w:rPr>
        <w:t>Решение Таймырского Долгано-Ненецкого районного Совета депутатов от 15 декабря 2021 года № 12-177 «Об утверждении Регламента Таймырского Долгано-Ненецкого районного Совета депутатов» (в редакции Решений Таймырского Долгано-Ненецкого районного Совета депутатов от 17 февраля 2022 года № 13-184, от 30 июня 2022 года № 13-198, от 27 апреля 2023 года № 15-240, от 21 марта 2024 года № 02-039) следующие изменения:</w:t>
      </w:r>
      <w:proofErr w:type="gramEnd"/>
    </w:p>
    <w:p w:rsidR="00692F4A" w:rsidRPr="00692F4A" w:rsidRDefault="00692F4A" w:rsidP="00692F4A">
      <w:pPr>
        <w:ind w:firstLine="709"/>
        <w:jc w:val="both"/>
        <w:rPr>
          <w:rFonts w:eastAsiaTheme="minorHAnsi"/>
          <w:sz w:val="28"/>
          <w:szCs w:val="28"/>
        </w:rPr>
      </w:pPr>
      <w:r w:rsidRPr="00692F4A">
        <w:rPr>
          <w:rFonts w:eastAsiaTheme="minorHAnsi"/>
          <w:sz w:val="28"/>
          <w:szCs w:val="28"/>
        </w:rPr>
        <w:t xml:space="preserve">1) в </w:t>
      </w:r>
      <w:proofErr w:type="gramStart"/>
      <w:r w:rsidRPr="00692F4A">
        <w:rPr>
          <w:rFonts w:eastAsiaTheme="minorHAnsi"/>
          <w:sz w:val="28"/>
          <w:szCs w:val="28"/>
        </w:rPr>
        <w:t>приложении</w:t>
      </w:r>
      <w:proofErr w:type="gramEnd"/>
      <w:r w:rsidRPr="00692F4A">
        <w:rPr>
          <w:rFonts w:eastAsiaTheme="minorHAnsi"/>
          <w:sz w:val="28"/>
          <w:szCs w:val="28"/>
        </w:rPr>
        <w:t xml:space="preserve"> к Решению: </w:t>
      </w:r>
    </w:p>
    <w:p w:rsidR="00692F4A" w:rsidRPr="00692F4A" w:rsidRDefault="00692F4A" w:rsidP="00692F4A">
      <w:pPr>
        <w:ind w:firstLine="709"/>
        <w:jc w:val="both"/>
        <w:rPr>
          <w:rFonts w:eastAsiaTheme="minorHAnsi"/>
          <w:sz w:val="28"/>
          <w:szCs w:val="28"/>
        </w:rPr>
      </w:pPr>
      <w:r w:rsidRPr="00692F4A">
        <w:rPr>
          <w:rFonts w:eastAsiaTheme="minorHAnsi"/>
          <w:sz w:val="28"/>
          <w:szCs w:val="28"/>
        </w:rPr>
        <w:t xml:space="preserve">а) в </w:t>
      </w:r>
      <w:proofErr w:type="gramStart"/>
      <w:r w:rsidRPr="00692F4A">
        <w:rPr>
          <w:rFonts w:eastAsiaTheme="minorHAnsi"/>
          <w:sz w:val="28"/>
          <w:szCs w:val="28"/>
        </w:rPr>
        <w:t>пункте</w:t>
      </w:r>
      <w:proofErr w:type="gramEnd"/>
      <w:r w:rsidRPr="00692F4A">
        <w:rPr>
          <w:rFonts w:eastAsiaTheme="minorHAnsi"/>
          <w:sz w:val="28"/>
          <w:szCs w:val="28"/>
        </w:rPr>
        <w:t xml:space="preserve"> 6.4 статьи 6 слова «органов местного самоуправления» исключить;</w:t>
      </w:r>
    </w:p>
    <w:p w:rsidR="00692F4A" w:rsidRPr="00692F4A" w:rsidRDefault="00692F4A" w:rsidP="00692F4A">
      <w:pPr>
        <w:ind w:firstLine="709"/>
        <w:jc w:val="both"/>
        <w:rPr>
          <w:rFonts w:eastAsiaTheme="minorHAnsi"/>
          <w:sz w:val="28"/>
          <w:szCs w:val="28"/>
        </w:rPr>
      </w:pPr>
      <w:r w:rsidRPr="00692F4A">
        <w:rPr>
          <w:rFonts w:eastAsiaTheme="minorHAnsi"/>
          <w:sz w:val="28"/>
          <w:szCs w:val="28"/>
        </w:rPr>
        <w:t xml:space="preserve">б) в </w:t>
      </w:r>
      <w:proofErr w:type="gramStart"/>
      <w:r w:rsidRPr="00692F4A">
        <w:rPr>
          <w:rFonts w:eastAsiaTheme="minorHAnsi"/>
          <w:sz w:val="28"/>
          <w:szCs w:val="28"/>
        </w:rPr>
        <w:t>абзаце</w:t>
      </w:r>
      <w:proofErr w:type="gramEnd"/>
      <w:r w:rsidRPr="00692F4A">
        <w:rPr>
          <w:rFonts w:eastAsiaTheme="minorHAnsi"/>
          <w:sz w:val="28"/>
          <w:szCs w:val="28"/>
        </w:rPr>
        <w:t xml:space="preserve"> девятом пункта 7.3 статьи 7 слова «органов местного самоуправления» исключить;</w:t>
      </w:r>
    </w:p>
    <w:p w:rsidR="00692F4A" w:rsidRPr="00692F4A" w:rsidRDefault="00692F4A" w:rsidP="00692F4A">
      <w:pPr>
        <w:ind w:firstLine="709"/>
        <w:jc w:val="both"/>
        <w:rPr>
          <w:rFonts w:eastAsiaTheme="minorHAnsi"/>
          <w:sz w:val="28"/>
          <w:szCs w:val="28"/>
        </w:rPr>
      </w:pPr>
      <w:r w:rsidRPr="00692F4A">
        <w:rPr>
          <w:rFonts w:eastAsiaTheme="minorHAnsi"/>
          <w:sz w:val="28"/>
          <w:szCs w:val="28"/>
        </w:rPr>
        <w:t xml:space="preserve">в) в статье 12: </w:t>
      </w:r>
    </w:p>
    <w:p w:rsidR="00692F4A" w:rsidRPr="00692F4A" w:rsidRDefault="00692F4A" w:rsidP="00692F4A">
      <w:pPr>
        <w:ind w:firstLine="709"/>
        <w:jc w:val="both"/>
        <w:rPr>
          <w:rFonts w:eastAsiaTheme="minorHAnsi"/>
          <w:sz w:val="28"/>
          <w:szCs w:val="28"/>
        </w:rPr>
      </w:pPr>
      <w:r w:rsidRPr="00692F4A">
        <w:rPr>
          <w:rFonts w:eastAsiaTheme="minorHAnsi"/>
          <w:sz w:val="28"/>
          <w:szCs w:val="28"/>
        </w:rPr>
        <w:t>- пункт 12.2 дополнить абзацем следующего содержания:</w:t>
      </w:r>
    </w:p>
    <w:p w:rsidR="00692F4A" w:rsidRPr="00692F4A" w:rsidRDefault="00692F4A" w:rsidP="00692F4A">
      <w:pPr>
        <w:ind w:firstLine="709"/>
        <w:jc w:val="both"/>
        <w:rPr>
          <w:rFonts w:eastAsiaTheme="minorHAnsi"/>
          <w:sz w:val="28"/>
          <w:szCs w:val="28"/>
        </w:rPr>
      </w:pPr>
      <w:r w:rsidRPr="00692F4A">
        <w:rPr>
          <w:rFonts w:eastAsiaTheme="minorHAnsi"/>
          <w:sz w:val="28"/>
          <w:szCs w:val="28"/>
        </w:rPr>
        <w:t>«</w:t>
      </w:r>
      <w:r w:rsidRPr="00692F4A">
        <w:rPr>
          <w:sz w:val="28"/>
          <w:szCs w:val="28"/>
        </w:rPr>
        <w:t>Внесенный в Совет депутатов проект нормативного правового акта подлежит размещению на официальном сайте Таймырского Долгано-Ненецкого муниципального района в информационно-телекоммуникационной сети Интернет</w:t>
      </w:r>
      <w:proofErr w:type="gramStart"/>
      <w:r w:rsidRPr="00692F4A">
        <w:rPr>
          <w:sz w:val="28"/>
          <w:szCs w:val="28"/>
        </w:rPr>
        <w:t>.</w:t>
      </w:r>
      <w:r w:rsidRPr="00692F4A">
        <w:rPr>
          <w:rFonts w:eastAsiaTheme="minorHAnsi"/>
          <w:sz w:val="28"/>
          <w:szCs w:val="28"/>
        </w:rPr>
        <w:t>»;</w:t>
      </w:r>
      <w:proofErr w:type="gramEnd"/>
    </w:p>
    <w:p w:rsidR="00692F4A" w:rsidRPr="00692F4A" w:rsidRDefault="00692F4A" w:rsidP="00692F4A">
      <w:pPr>
        <w:ind w:firstLine="709"/>
        <w:jc w:val="both"/>
        <w:rPr>
          <w:rFonts w:eastAsiaTheme="minorHAnsi"/>
          <w:sz w:val="28"/>
          <w:szCs w:val="28"/>
        </w:rPr>
      </w:pPr>
      <w:r w:rsidRPr="00692F4A">
        <w:rPr>
          <w:rFonts w:eastAsiaTheme="minorHAnsi"/>
          <w:sz w:val="28"/>
          <w:szCs w:val="28"/>
        </w:rPr>
        <w:t>- пункт 12.10 дополнить абзацем следующего содержания:</w:t>
      </w:r>
    </w:p>
    <w:p w:rsidR="00692F4A" w:rsidRPr="00692F4A" w:rsidRDefault="00692F4A" w:rsidP="00692F4A">
      <w:pPr>
        <w:ind w:firstLine="709"/>
        <w:jc w:val="both"/>
        <w:rPr>
          <w:rFonts w:eastAsiaTheme="minorHAnsi"/>
          <w:sz w:val="28"/>
          <w:szCs w:val="28"/>
        </w:rPr>
      </w:pPr>
      <w:r w:rsidRPr="00692F4A">
        <w:rPr>
          <w:rFonts w:eastAsiaTheme="minorHAnsi"/>
          <w:sz w:val="28"/>
          <w:szCs w:val="28"/>
        </w:rPr>
        <w:t>«</w:t>
      </w:r>
      <w:r w:rsidRPr="00692F4A">
        <w:rPr>
          <w:sz w:val="28"/>
          <w:szCs w:val="28"/>
        </w:rPr>
        <w:t>Доработанный проект нормативного правового акта подлежит размещению на официальном сайте Таймырского Долгано-Ненецкого муниципального района в информационно-телекоммуникационной сети Интернет</w:t>
      </w:r>
      <w:proofErr w:type="gramStart"/>
      <w:r w:rsidRPr="00692F4A">
        <w:rPr>
          <w:sz w:val="28"/>
          <w:szCs w:val="28"/>
        </w:rPr>
        <w:t>.</w:t>
      </w:r>
      <w:r w:rsidRPr="00692F4A">
        <w:rPr>
          <w:rFonts w:eastAsiaTheme="minorHAnsi"/>
          <w:sz w:val="28"/>
          <w:szCs w:val="28"/>
        </w:rPr>
        <w:t>»;</w:t>
      </w:r>
      <w:proofErr w:type="gramEnd"/>
    </w:p>
    <w:p w:rsidR="00692F4A" w:rsidRPr="00692F4A" w:rsidRDefault="00692F4A" w:rsidP="00692F4A">
      <w:pPr>
        <w:ind w:firstLine="709"/>
        <w:jc w:val="both"/>
        <w:rPr>
          <w:rFonts w:eastAsiaTheme="minorHAnsi"/>
          <w:sz w:val="28"/>
          <w:szCs w:val="28"/>
        </w:rPr>
      </w:pPr>
      <w:r w:rsidRPr="00692F4A">
        <w:rPr>
          <w:rFonts w:eastAsiaTheme="minorHAnsi"/>
          <w:sz w:val="28"/>
          <w:szCs w:val="28"/>
        </w:rPr>
        <w:t>- подпункт 2 пункта 12.13 признать утратившим силу;</w:t>
      </w:r>
    </w:p>
    <w:p w:rsidR="00692F4A" w:rsidRPr="00692F4A" w:rsidRDefault="00692F4A" w:rsidP="00692F4A">
      <w:pPr>
        <w:ind w:firstLine="709"/>
        <w:jc w:val="both"/>
        <w:rPr>
          <w:rFonts w:eastAsiaTheme="minorHAnsi"/>
          <w:sz w:val="28"/>
          <w:szCs w:val="28"/>
        </w:rPr>
      </w:pPr>
      <w:r w:rsidRPr="00692F4A">
        <w:rPr>
          <w:rFonts w:eastAsiaTheme="minorHAnsi"/>
          <w:sz w:val="28"/>
          <w:szCs w:val="28"/>
        </w:rPr>
        <w:t xml:space="preserve">- пункт 12.20 дополнить новым вторым предложением следующего содержания: </w:t>
      </w:r>
    </w:p>
    <w:p w:rsidR="00692F4A" w:rsidRPr="00692F4A" w:rsidRDefault="00692F4A" w:rsidP="00692F4A">
      <w:pPr>
        <w:ind w:firstLine="709"/>
        <w:jc w:val="both"/>
        <w:rPr>
          <w:rFonts w:eastAsiaTheme="minorHAnsi"/>
          <w:sz w:val="28"/>
          <w:szCs w:val="28"/>
        </w:rPr>
      </w:pPr>
      <w:proofErr w:type="gramStart"/>
      <w:r w:rsidRPr="00692F4A">
        <w:rPr>
          <w:rFonts w:eastAsiaTheme="minorHAnsi"/>
          <w:sz w:val="28"/>
          <w:szCs w:val="28"/>
        </w:rPr>
        <w:t>«</w:t>
      </w:r>
      <w:r w:rsidRPr="00692F4A">
        <w:rPr>
          <w:sz w:val="28"/>
          <w:szCs w:val="28"/>
        </w:rPr>
        <w:t xml:space="preserve">При внесении проекта в качестве «срочного» представляется мотивированное обоснование необходимости рассмотрения проекта в качестве срочного, содержащее </w:t>
      </w:r>
      <w:r w:rsidRPr="00692F4A">
        <w:rPr>
          <w:sz w:val="28"/>
          <w:szCs w:val="28"/>
        </w:rPr>
        <w:lastRenderedPageBreak/>
        <w:t>указание на обстоятельства, вызвавшие необходимость срочного рассмотрения данного проекта, описание непредвиденных обстоятельств, причин и условий, исключающих возможность заблаговременного прогнозирования наступления таких обстоятельств, а также мер, принятых для осуществления своевременного планирования работы по разработке проекта со дня возникновения непредвиденных обстоятельств.</w:t>
      </w:r>
      <w:r w:rsidRPr="00692F4A">
        <w:rPr>
          <w:rFonts w:eastAsiaTheme="minorHAnsi"/>
          <w:sz w:val="28"/>
          <w:szCs w:val="28"/>
        </w:rPr>
        <w:t>»;</w:t>
      </w:r>
      <w:proofErr w:type="gramEnd"/>
    </w:p>
    <w:p w:rsidR="00692F4A" w:rsidRPr="00692F4A" w:rsidRDefault="00692F4A" w:rsidP="00692F4A">
      <w:pPr>
        <w:ind w:firstLine="709"/>
        <w:jc w:val="both"/>
        <w:rPr>
          <w:rFonts w:eastAsiaTheme="minorHAnsi"/>
          <w:sz w:val="28"/>
          <w:szCs w:val="28"/>
        </w:rPr>
      </w:pPr>
      <w:r w:rsidRPr="00692F4A">
        <w:rPr>
          <w:rFonts w:eastAsiaTheme="minorHAnsi"/>
          <w:sz w:val="28"/>
          <w:szCs w:val="28"/>
        </w:rPr>
        <w:t>г) в абзаце третьем пункта 13.6 статьи 13 после слов «</w:t>
      </w:r>
      <w:r w:rsidRPr="00692F4A">
        <w:rPr>
          <w:sz w:val="28"/>
          <w:szCs w:val="28"/>
        </w:rPr>
        <w:t>к данному проекту</w:t>
      </w:r>
      <w:r w:rsidRPr="00692F4A">
        <w:rPr>
          <w:rFonts w:eastAsiaTheme="minorHAnsi"/>
          <w:sz w:val="28"/>
          <w:szCs w:val="28"/>
        </w:rPr>
        <w:t xml:space="preserve">» дополнить словами «, о поступивших </w:t>
      </w:r>
      <w:bookmarkStart w:id="2" w:name="_GoBack"/>
      <w:bookmarkEnd w:id="2"/>
      <w:r w:rsidRPr="00692F4A">
        <w:rPr>
          <w:rFonts w:eastAsiaTheme="minorHAnsi"/>
          <w:sz w:val="28"/>
          <w:szCs w:val="28"/>
        </w:rPr>
        <w:t>поправках к проекту нормативного правового акта».</w:t>
      </w:r>
    </w:p>
    <w:p w:rsidR="00692F4A" w:rsidRDefault="00692F4A" w:rsidP="00692F4A">
      <w:pPr>
        <w:ind w:firstLine="709"/>
        <w:jc w:val="both"/>
        <w:rPr>
          <w:sz w:val="28"/>
          <w:szCs w:val="28"/>
        </w:rPr>
      </w:pPr>
    </w:p>
    <w:p w:rsidR="00692F4A" w:rsidRPr="00692F4A" w:rsidRDefault="00692F4A" w:rsidP="00692F4A">
      <w:pPr>
        <w:ind w:firstLine="709"/>
        <w:jc w:val="both"/>
        <w:rPr>
          <w:sz w:val="28"/>
          <w:szCs w:val="28"/>
        </w:rPr>
      </w:pPr>
      <w:r w:rsidRPr="00692F4A">
        <w:rPr>
          <w:sz w:val="28"/>
          <w:szCs w:val="28"/>
        </w:rPr>
        <w:t xml:space="preserve">2. Настоящее Решение вступает в силу после дня его официального обнародования. </w:t>
      </w:r>
    </w:p>
    <w:p w:rsidR="008873E4" w:rsidRPr="00C04653" w:rsidRDefault="008873E4" w:rsidP="00C04653">
      <w:pPr>
        <w:autoSpaceDE w:val="0"/>
        <w:autoSpaceDN w:val="0"/>
        <w:adjustRightInd w:val="0"/>
        <w:ind w:firstLine="709"/>
        <w:outlineLvl w:val="0"/>
        <w:rPr>
          <w:sz w:val="28"/>
          <w:szCs w:val="28"/>
        </w:rPr>
      </w:pPr>
    </w:p>
    <w:p w:rsidR="00EB3E40" w:rsidRPr="00C04653" w:rsidRDefault="00EB3E40" w:rsidP="00C04653">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C04653" w:rsidTr="00ED2AF4">
        <w:tc>
          <w:tcPr>
            <w:tcW w:w="4928" w:type="dxa"/>
            <w:shd w:val="clear" w:color="auto" w:fill="auto"/>
          </w:tcPr>
          <w:p w:rsidR="0074104B" w:rsidRPr="00C04653" w:rsidRDefault="0074104B" w:rsidP="00C04653">
            <w:pPr>
              <w:pStyle w:val="ConsPlusNormal"/>
              <w:ind w:firstLine="0"/>
              <w:jc w:val="both"/>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Председатель </w:t>
            </w:r>
            <w:proofErr w:type="gramStart"/>
            <w:r w:rsidRPr="00C04653">
              <w:rPr>
                <w:rFonts w:ascii="Times New Roman" w:eastAsia="Calibri" w:hAnsi="Times New Roman" w:cs="Times New Roman"/>
                <w:b/>
                <w:sz w:val="28"/>
                <w:szCs w:val="28"/>
              </w:rPr>
              <w:t>Таймырского</w:t>
            </w:r>
            <w:proofErr w:type="gramEnd"/>
            <w:r w:rsidRPr="00C04653">
              <w:rPr>
                <w:rFonts w:ascii="Times New Roman" w:eastAsia="Calibri" w:hAnsi="Times New Roman" w:cs="Times New Roman"/>
                <w:b/>
                <w:sz w:val="28"/>
                <w:szCs w:val="28"/>
              </w:rPr>
              <w:t xml:space="preserve"> </w:t>
            </w: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Долгано-Ненецкого районного Совета депутатов </w:t>
            </w:r>
          </w:p>
          <w:p w:rsidR="0074104B" w:rsidRPr="00C04653" w:rsidRDefault="0074104B" w:rsidP="00C04653">
            <w:pPr>
              <w:pStyle w:val="ConsPlusNormal"/>
              <w:ind w:firstLine="0"/>
              <w:rPr>
                <w:rFonts w:ascii="Times New Roman" w:eastAsia="Calibri" w:hAnsi="Times New Roman" w:cs="Times New Roman"/>
                <w:b/>
                <w:sz w:val="28"/>
                <w:szCs w:val="28"/>
              </w:rPr>
            </w:pP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____________________ В.Н. Шишов</w:t>
            </w:r>
          </w:p>
        </w:tc>
        <w:tc>
          <w:tcPr>
            <w:tcW w:w="709" w:type="dxa"/>
            <w:shd w:val="clear" w:color="auto" w:fill="auto"/>
          </w:tcPr>
          <w:p w:rsidR="0074104B" w:rsidRPr="00C04653" w:rsidRDefault="0074104B" w:rsidP="00C04653">
            <w:pPr>
              <w:pStyle w:val="ConsPlusNormal"/>
              <w:rPr>
                <w:rFonts w:ascii="Times New Roman" w:eastAsia="Calibri" w:hAnsi="Times New Roman" w:cs="Times New Roman"/>
                <w:b/>
                <w:sz w:val="28"/>
                <w:szCs w:val="28"/>
              </w:rPr>
            </w:pPr>
          </w:p>
        </w:tc>
        <w:tc>
          <w:tcPr>
            <w:tcW w:w="4644" w:type="dxa"/>
            <w:shd w:val="clear" w:color="auto" w:fill="auto"/>
          </w:tcPr>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Глава </w:t>
            </w:r>
            <w:proofErr w:type="gramStart"/>
            <w:r w:rsidRPr="00C04653">
              <w:rPr>
                <w:rFonts w:ascii="Times New Roman" w:eastAsia="Calibri" w:hAnsi="Times New Roman" w:cs="Times New Roman"/>
                <w:b/>
                <w:sz w:val="28"/>
                <w:szCs w:val="28"/>
              </w:rPr>
              <w:t>Таймырского</w:t>
            </w:r>
            <w:proofErr w:type="gramEnd"/>
            <w:r w:rsidRPr="00C04653">
              <w:rPr>
                <w:rFonts w:ascii="Times New Roman" w:eastAsia="Calibri" w:hAnsi="Times New Roman" w:cs="Times New Roman"/>
                <w:b/>
                <w:sz w:val="28"/>
                <w:szCs w:val="28"/>
              </w:rPr>
              <w:t xml:space="preserve"> </w:t>
            </w: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Долгано-Ненецкого </w:t>
            </w: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муниципального района </w:t>
            </w:r>
          </w:p>
          <w:p w:rsidR="0074104B" w:rsidRPr="00C04653" w:rsidRDefault="0074104B" w:rsidP="00C04653">
            <w:pPr>
              <w:pStyle w:val="ConsPlusNormal"/>
              <w:ind w:firstLine="0"/>
              <w:rPr>
                <w:rFonts w:ascii="Times New Roman" w:eastAsia="Calibri" w:hAnsi="Times New Roman" w:cs="Times New Roman"/>
                <w:b/>
                <w:sz w:val="28"/>
                <w:szCs w:val="28"/>
              </w:rPr>
            </w:pPr>
          </w:p>
          <w:p w:rsidR="0074104B" w:rsidRPr="00C04653" w:rsidRDefault="0074104B" w:rsidP="00C04653">
            <w:pPr>
              <w:pStyle w:val="ConsPlusNormal"/>
              <w:ind w:firstLine="0"/>
              <w:rPr>
                <w:rFonts w:ascii="Times New Roman" w:eastAsia="Calibri" w:hAnsi="Times New Roman" w:cs="Times New Roman"/>
                <w:b/>
                <w:sz w:val="28"/>
                <w:szCs w:val="28"/>
              </w:rPr>
            </w:pPr>
            <w:r w:rsidRPr="00C04653">
              <w:rPr>
                <w:rFonts w:ascii="Times New Roman" w:eastAsia="Calibri" w:hAnsi="Times New Roman" w:cs="Times New Roman"/>
                <w:b/>
                <w:sz w:val="28"/>
                <w:szCs w:val="28"/>
              </w:rPr>
              <w:t xml:space="preserve">_________________ А.В. Членов </w:t>
            </w:r>
          </w:p>
        </w:tc>
      </w:tr>
    </w:tbl>
    <w:p w:rsidR="00EB3E40" w:rsidRPr="00C04653" w:rsidRDefault="00EB3E40" w:rsidP="00C04653">
      <w:pPr>
        <w:rPr>
          <w:sz w:val="28"/>
          <w:szCs w:val="28"/>
        </w:rPr>
      </w:pPr>
    </w:p>
    <w:sectPr w:rsidR="00EB3E40" w:rsidRPr="00C04653" w:rsidSect="00EB3E40">
      <w:headerReference w:type="default" r:id="rId14"/>
      <w:footerReference w:type="default" r:id="rId15"/>
      <w:pgSz w:w="11906" w:h="16838"/>
      <w:pgMar w:top="1134" w:right="566" w:bottom="1135"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40" w:rsidRDefault="00EB3E40">
      <w:r>
        <w:separator/>
      </w:r>
    </w:p>
    <w:p w:rsidR="00EB3E40" w:rsidRDefault="00EB3E40"/>
  </w:endnote>
  <w:endnote w:type="continuationSeparator" w:id="0">
    <w:p w:rsidR="00EB3E40" w:rsidRDefault="00EB3E40">
      <w:r>
        <w:continuationSeparator/>
      </w:r>
    </w:p>
    <w:p w:rsidR="00EB3E40" w:rsidRDefault="00EB3E40"/>
  </w:endnote>
  <w:endnote w:type="continuationNotice" w:id="1">
    <w:p w:rsidR="00EB3E40" w:rsidRDefault="00EB3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40" w:rsidRPr="009234BA" w:rsidRDefault="00EB3E40"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40" w:rsidRDefault="00EB3E40">
      <w:r>
        <w:separator/>
      </w:r>
    </w:p>
    <w:p w:rsidR="00EB3E40" w:rsidRDefault="00EB3E40"/>
  </w:footnote>
  <w:footnote w:type="continuationSeparator" w:id="0">
    <w:p w:rsidR="00EB3E40" w:rsidRDefault="00EB3E40">
      <w:r>
        <w:continuationSeparator/>
      </w:r>
    </w:p>
    <w:p w:rsidR="00EB3E40" w:rsidRDefault="00EB3E40"/>
  </w:footnote>
  <w:footnote w:type="continuationNotice" w:id="1">
    <w:p w:rsidR="00EB3E40" w:rsidRDefault="00EB3E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EB3E40" w:rsidRDefault="00EB3E40">
        <w:pPr>
          <w:pStyle w:val="afff2"/>
          <w:jc w:val="right"/>
        </w:pPr>
        <w:r>
          <w:fldChar w:fldCharType="begin"/>
        </w:r>
        <w:r>
          <w:instrText>PAGE   \* MERGEFORMAT</w:instrText>
        </w:r>
        <w:r>
          <w:fldChar w:fldCharType="separate"/>
        </w:r>
        <w:r w:rsidR="00692F4A">
          <w:rPr>
            <w:noProof/>
          </w:rPr>
          <w:t>2</w:t>
        </w:r>
        <w:r>
          <w:fldChar w:fldCharType="end"/>
        </w:r>
      </w:p>
    </w:sdtContent>
  </w:sdt>
  <w:p w:rsidR="00EB3E40" w:rsidRPr="007C4B51" w:rsidRDefault="00EB3E40"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5">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0">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1">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11"/>
  </w:num>
  <w:num w:numId="3">
    <w:abstractNumId w:val="13"/>
  </w:num>
  <w:num w:numId="4">
    <w:abstractNumId w:val="24"/>
  </w:num>
  <w:num w:numId="5">
    <w:abstractNumId w:val="32"/>
  </w:num>
  <w:num w:numId="6">
    <w:abstractNumId w:val="5"/>
  </w:num>
  <w:num w:numId="7">
    <w:abstractNumId w:val="22"/>
  </w:num>
  <w:num w:numId="8">
    <w:abstractNumId w:val="20"/>
  </w:num>
  <w:num w:numId="9">
    <w:abstractNumId w:val="9"/>
  </w:num>
  <w:num w:numId="10">
    <w:abstractNumId w:val="4"/>
  </w:num>
  <w:num w:numId="11">
    <w:abstractNumId w:val="21"/>
  </w:num>
  <w:num w:numId="12">
    <w:abstractNumId w:val="26"/>
  </w:num>
  <w:num w:numId="13">
    <w:abstractNumId w:val="7"/>
  </w:num>
  <w:num w:numId="14">
    <w:abstractNumId w:val="6"/>
  </w:num>
  <w:num w:numId="15">
    <w:abstractNumId w:val="28"/>
  </w:num>
  <w:num w:numId="16">
    <w:abstractNumId w:val="10"/>
  </w:num>
  <w:num w:numId="17">
    <w:abstractNumId w:val="18"/>
  </w:num>
  <w:num w:numId="18">
    <w:abstractNumId w:val="31"/>
  </w:num>
  <w:num w:numId="19">
    <w:abstractNumId w:val="27"/>
  </w:num>
  <w:num w:numId="20">
    <w:abstractNumId w:val="14"/>
  </w:num>
  <w:num w:numId="21">
    <w:abstractNumId w:val="23"/>
  </w:num>
  <w:num w:numId="22">
    <w:abstractNumId w:val="25"/>
  </w:num>
  <w:num w:numId="23">
    <w:abstractNumId w:val="19"/>
  </w:num>
  <w:num w:numId="24">
    <w:abstractNumId w:val="16"/>
  </w:num>
  <w:num w:numId="25">
    <w:abstractNumId w:val="30"/>
  </w:num>
  <w:num w:numId="26">
    <w:abstractNumId w:val="8"/>
  </w:num>
  <w:num w:numId="27">
    <w:abstractNumId w:val="29"/>
  </w:num>
  <w:num w:numId="28">
    <w:abstractNumId w:val="1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4A"/>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4"/>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sc-ejaja">
    <w:name w:val="sc-ejaja"/>
    <w:basedOn w:val="a8"/>
    <w:rsid w:val="00692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sc-ejaja">
    <w:name w:val="sc-ejaja"/>
    <w:basedOn w:val="a8"/>
    <w:rsid w:val="0069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A975F141-1647-4D12-935D-487BF6B0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2754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2025-04-23T02:42:00Z</cp:lastPrinted>
  <dcterms:created xsi:type="dcterms:W3CDTF">2025-04-23T04:47:00Z</dcterms:created>
  <dcterms:modified xsi:type="dcterms:W3CDTF">2025-04-23T04:50:00Z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