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AC" w:rsidRPr="006F54AC" w:rsidRDefault="00291912" w:rsidP="000C5D3B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</w:t>
      </w:r>
      <w:r w:rsidR="000C5D3B">
        <w:rPr>
          <w:rFonts w:ascii="Times New Roman" w:eastAsia="Calibri" w:hAnsi="Times New Roman" w:cs="Times New Roman"/>
          <w:sz w:val="20"/>
          <w:szCs w:val="20"/>
          <w:lang w:eastAsia="ru-RU"/>
        </w:rPr>
        <w:t>к п</w:t>
      </w:r>
      <w:r w:rsidR="006F54AC" w:rsidRPr="006F54AC">
        <w:rPr>
          <w:rFonts w:ascii="Times New Roman" w:eastAsia="Calibri" w:hAnsi="Times New Roman" w:cs="Times New Roman"/>
          <w:sz w:val="20"/>
          <w:szCs w:val="20"/>
          <w:lang w:eastAsia="ru-RU"/>
        </w:rPr>
        <w:t>остановлению</w:t>
      </w:r>
    </w:p>
    <w:p w:rsidR="006F54AC" w:rsidRPr="006F54AC" w:rsidRDefault="006F54AC" w:rsidP="000C5D3B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F54AC">
        <w:rPr>
          <w:rFonts w:ascii="Times New Roman" w:eastAsia="Calibri" w:hAnsi="Times New Roman" w:cs="Times New Roman"/>
          <w:sz w:val="20"/>
          <w:szCs w:val="20"/>
          <w:lang w:eastAsia="ru-RU"/>
        </w:rPr>
        <w:t>Администрации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F54AC">
        <w:rPr>
          <w:rFonts w:ascii="Times New Roman" w:eastAsia="Calibri" w:hAnsi="Times New Roman" w:cs="Times New Roman"/>
          <w:sz w:val="20"/>
          <w:szCs w:val="20"/>
          <w:lang w:eastAsia="ru-RU"/>
        </w:rPr>
        <w:t>муниципального района</w:t>
      </w:r>
    </w:p>
    <w:p w:rsidR="006F54AC" w:rsidRPr="006F54AC" w:rsidRDefault="001D4603" w:rsidP="000C5D3B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от 03.02.2026 № 91</w:t>
      </w:r>
      <w:bookmarkStart w:id="0" w:name="_GoBack"/>
      <w:bookmarkEnd w:id="0"/>
    </w:p>
    <w:p w:rsidR="006F54AC" w:rsidRDefault="006F54AC" w:rsidP="006F54AC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1. Паспорт муниципальной программы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ae"/>
        <w:tblW w:w="10065" w:type="dxa"/>
        <w:tblInd w:w="108" w:type="dxa"/>
        <w:tblLook w:val="04A0" w:firstRow="1" w:lastRow="0" w:firstColumn="1" w:lastColumn="0" w:noHBand="0" w:noVBand="1"/>
      </w:tblPr>
      <w:tblGrid>
        <w:gridCol w:w="2689"/>
        <w:gridCol w:w="7376"/>
      </w:tblGrid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6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«Развитие образования Таймырского Долгано-Ненецкого муниципального округа» (далее - программа)                                                </w:t>
            </w:r>
          </w:p>
        </w:tc>
      </w:tr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7376" w:type="dxa"/>
          </w:tcPr>
          <w:p w:rsidR="00665B35" w:rsidRPr="006F54AC" w:rsidRDefault="0028515B" w:rsidP="00665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hyperlink r:id="rId9" w:history="1">
              <w:r w:rsidR="00665B35" w:rsidRPr="006F54AC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Статья 179</w:t>
              </w:r>
            </w:hyperlink>
            <w:r w:rsidR="00665B35" w:rsidRPr="006F54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Бюджетного кодекса Российской Федерации.       </w:t>
            </w:r>
          </w:p>
          <w:p w:rsidR="00665B35" w:rsidRPr="006F54AC" w:rsidRDefault="00665B35" w:rsidP="00B878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Распоряжение Администрации Таймырского Долгано-Ненецкого муниципального района от</w:t>
            </w:r>
            <w:r w:rsidRPr="006F54A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01.08.2018 № 683-а «Об утверждении перечня муниципальных программ Таймырского Долгано-Ненецкого муниципального </w:t>
            </w:r>
            <w:r w:rsidR="00B8787C" w:rsidRPr="006F54A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376" w:type="dxa"/>
          </w:tcPr>
          <w:p w:rsidR="00665B35" w:rsidRPr="006F54AC" w:rsidRDefault="00665B35" w:rsidP="007153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Таймырского Долгано-Ненецкого муниципального района (далее – Управление)</w:t>
            </w:r>
          </w:p>
        </w:tc>
      </w:tr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7376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Управление развития инфраструктуры Таймырского Долгано-Ненецкого муниципального района</w:t>
            </w:r>
          </w:p>
        </w:tc>
      </w:tr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и (или) отдельных мероприятий муниципальной программы</w:t>
            </w:r>
          </w:p>
        </w:tc>
        <w:tc>
          <w:tcPr>
            <w:tcW w:w="7376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Подпрограммы: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1.«Развитие дошкольного, общего и дополнительного образования».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2.«Укрепление здоровья учащихся общеобразовательных школ». 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Отдельное мероприятие 1. «Обеспечение реализации муниципальной программы»</w:t>
            </w:r>
          </w:p>
        </w:tc>
      </w:tr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6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Повышение доступности и качества образования в соответствии с потребностями государства и общества</w:t>
            </w:r>
          </w:p>
        </w:tc>
      </w:tr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6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1.Создание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2.Обеспечение отдыха и оздоровления учащихся, обеспечение доступности и качества школьного питания.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3.Эффективное управление муниципальной системой образования</w:t>
            </w:r>
          </w:p>
        </w:tc>
      </w:tr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7376" w:type="dxa"/>
          </w:tcPr>
          <w:p w:rsidR="00665B35" w:rsidRPr="006F54AC" w:rsidRDefault="00E05FB9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2019-2028</w:t>
            </w:r>
            <w:r w:rsidR="00665B3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7376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К 2020 году:</w:t>
            </w:r>
          </w:p>
          <w:p w:rsidR="00665B35" w:rsidRPr="006F54AC" w:rsidRDefault="00665B35" w:rsidP="00665B35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доля детей, охваченных начальным общим, основным общим и средним общим образованием, к общей численности детей в возрасте 7 - 17 лет, осваивающих образовательные программы начального общего, основного общего и среднего общего образования составит 100,00% и к 2029 году сохранится на достигнутом уровне.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К 202</w:t>
            </w:r>
            <w:r w:rsidR="00730D78" w:rsidRPr="006F54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году: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доля достигнутых показателей результативности муниципальной программы составит 100,00% и к 2029 году сохранится на достигнутом уровне.</w:t>
            </w:r>
          </w:p>
          <w:p w:rsidR="00730D78" w:rsidRPr="006F54AC" w:rsidRDefault="00730D78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 2028 году:</w:t>
            </w:r>
          </w:p>
          <w:p w:rsidR="00730D78" w:rsidRPr="006F54AC" w:rsidRDefault="00730D78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5 до 18 лет, получающих услуги дополнительного образования, от общей численности детей в возрасте от 5 до 18 лет, составит 56,58% и </w:t>
            </w:r>
            <w:r w:rsidR="00CB0DFF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к 2029 году 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сохранится на достигнутом уровне.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К 2029 году:</w:t>
            </w:r>
          </w:p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3 до 7 лет, получающих дошкольную образовательную услугу и (или) услуги по их содержанию в муниципальных образовательных организациях, в общей численности детей в возрасте от 3 до 7 лет, нуждающихся (состоящих в списке очередников)</w:t>
            </w:r>
            <w:r w:rsidR="00D37DA3" w:rsidRPr="006F54A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сохранится на достигнутом уровне 100,00%;</w:t>
            </w:r>
          </w:p>
          <w:p w:rsidR="00665B35" w:rsidRPr="006F54AC" w:rsidRDefault="00665B35" w:rsidP="00665B3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детей школьного возраста, получивших услугу по организации отдыха детей и их оздоровления, от общего количества детей от 7 до 17 лет, обучающихся в общеобразовательных организациях, составит </w:t>
            </w:r>
            <w:r w:rsidR="00CB11D9" w:rsidRPr="006F54AC">
              <w:rPr>
                <w:rFonts w:ascii="Times New Roman" w:eastAsia="Times New Roman" w:hAnsi="Times New Roman" w:cs="Times New Roman"/>
                <w:sz w:val="26"/>
                <w:szCs w:val="26"/>
              </w:rPr>
              <w:t>11,62</w:t>
            </w:r>
            <w:r w:rsidRPr="006F54AC">
              <w:rPr>
                <w:rFonts w:ascii="Times New Roman" w:eastAsia="Times New Roman" w:hAnsi="Times New Roman" w:cs="Times New Roman"/>
                <w:sz w:val="26"/>
                <w:szCs w:val="26"/>
              </w:rPr>
              <w:t>%;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доля детей школьного возраста, охваченных горячим питанием в общеобразовательных организациях муниципального округа, составит 83,41%.</w:t>
            </w:r>
          </w:p>
          <w:p w:rsidR="00665B35" w:rsidRPr="006F54AC" w:rsidRDefault="0028515B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hyperlink w:anchor="Par508" w:history="1">
              <w:r w:rsidR="00665B35" w:rsidRPr="006F54AC">
                <w:rPr>
                  <w:rFonts w:ascii="Times New Roman" w:hAnsi="Times New Roman" w:cs="Times New Roman"/>
                  <w:sz w:val="26"/>
                  <w:szCs w:val="26"/>
                </w:rPr>
                <w:t>Перечень</w:t>
              </w:r>
            </w:hyperlink>
            <w:r w:rsidR="00665B3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 программы</w:t>
            </w:r>
          </w:p>
        </w:tc>
      </w:tr>
      <w:tr w:rsidR="00665B35" w:rsidRPr="006F54AC" w:rsidTr="00E05FB9">
        <w:tc>
          <w:tcPr>
            <w:tcW w:w="2689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муниципальной программы</w:t>
            </w:r>
          </w:p>
        </w:tc>
        <w:tc>
          <w:tcPr>
            <w:tcW w:w="7376" w:type="dxa"/>
          </w:tcPr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Объём бюджетных ассигнований на реализацию программы составит, всего – </w:t>
            </w:r>
            <w:r w:rsidR="008246FD" w:rsidRPr="006F54AC">
              <w:rPr>
                <w:rFonts w:ascii="Times New Roman" w:hAnsi="Times New Roman"/>
                <w:sz w:val="26"/>
                <w:szCs w:val="26"/>
              </w:rPr>
              <w:t>44 33</w:t>
            </w:r>
            <w:r w:rsidR="00BC2F14" w:rsidRPr="006F54AC">
              <w:rPr>
                <w:rFonts w:ascii="Times New Roman" w:hAnsi="Times New Roman"/>
                <w:sz w:val="26"/>
                <w:szCs w:val="26"/>
              </w:rPr>
              <w:t>9 300,46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2019 год – 3 140 707,48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2020 год – 3 316 828,83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2021 год – 3 641 332,41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2022 год – 3 951 940,51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2023 год – 4 519 030,81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2024 год – 4 869 856,13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2025 год – 5</w:t>
            </w:r>
            <w:r w:rsidR="00BC2F14" w:rsidRPr="006F54AC">
              <w:rPr>
                <w:rFonts w:ascii="Times New Roman" w:hAnsi="Times New Roman"/>
                <w:sz w:val="26"/>
                <w:szCs w:val="26"/>
              </w:rPr>
              <w:t> 404 89</w:t>
            </w:r>
            <w:r w:rsidR="00122A74" w:rsidRPr="006F54AC">
              <w:rPr>
                <w:rFonts w:ascii="Times New Roman" w:hAnsi="Times New Roman"/>
                <w:sz w:val="26"/>
                <w:szCs w:val="26"/>
              </w:rPr>
              <w:t>3</w:t>
            </w:r>
            <w:r w:rsidR="00BC2F14" w:rsidRPr="006F54AC">
              <w:rPr>
                <w:rFonts w:ascii="Times New Roman" w:hAnsi="Times New Roman"/>
                <w:sz w:val="26"/>
                <w:szCs w:val="26"/>
              </w:rPr>
              <w:t>,</w:t>
            </w:r>
            <w:r w:rsidR="00122A74" w:rsidRPr="006F54AC">
              <w:rPr>
                <w:rFonts w:ascii="Times New Roman" w:hAnsi="Times New Roman"/>
                <w:sz w:val="26"/>
                <w:szCs w:val="26"/>
              </w:rPr>
              <w:t>22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8F04EB" w:rsidRPr="006F54AC">
              <w:rPr>
                <w:rFonts w:ascii="Times New Roman" w:hAnsi="Times New Roman"/>
                <w:sz w:val="26"/>
                <w:szCs w:val="26"/>
              </w:rPr>
              <w:t>5 287 144,25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8246FD" w:rsidRPr="006F54AC">
              <w:rPr>
                <w:rFonts w:ascii="Times New Roman" w:hAnsi="Times New Roman"/>
                <w:sz w:val="26"/>
                <w:szCs w:val="26"/>
              </w:rPr>
              <w:t>5 127 515,91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F04EB" w:rsidRPr="006F54AC" w:rsidRDefault="008246FD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2028 год – 5 080 050,91</w:t>
            </w:r>
            <w:r w:rsidR="008F04EB"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в том числе:     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средств федерального бюджета – </w:t>
            </w:r>
            <w:r w:rsidR="00BC2F14" w:rsidRPr="006F54AC">
              <w:rPr>
                <w:rFonts w:ascii="Times New Roman" w:hAnsi="Times New Roman"/>
                <w:sz w:val="26"/>
                <w:szCs w:val="26"/>
              </w:rPr>
              <w:t>724 591,44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2019 год –     </w:t>
            </w:r>
            <w:r w:rsidR="00C43EF7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F04EB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>750,00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2020 год –   38 485,03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2021 год – </w:t>
            </w:r>
            <w:r w:rsidR="00C43EF7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84 684,49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2022 год – 106 905,76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2023 год – </w:t>
            </w:r>
            <w:r w:rsidR="00C43EF7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95 079,83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2024 год – 157 270,33 тыс.</w:t>
            </w:r>
            <w:r w:rsidR="00CB655B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>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BC2F14" w:rsidRPr="006F54AC">
              <w:rPr>
                <w:rFonts w:ascii="Times New Roman" w:hAnsi="Times New Roman"/>
                <w:sz w:val="26"/>
                <w:szCs w:val="26"/>
              </w:rPr>
              <w:t>178 464,41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8246FD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2026 год –   32 772,58</w:t>
            </w:r>
            <w:r w:rsidR="00665B35"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2027 год –  </w:t>
            </w:r>
            <w:r w:rsidR="00E05FB9" w:rsidRPr="006F54AC">
              <w:rPr>
                <w:rFonts w:ascii="Times New Roman" w:hAnsi="Times New Roman"/>
                <w:sz w:val="26"/>
                <w:szCs w:val="26"/>
              </w:rPr>
              <w:t xml:space="preserve"> 30</w:t>
            </w:r>
            <w:r w:rsidR="00E05FB9" w:rsidRPr="006F54AC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E05FB9" w:rsidRPr="006F54AC">
              <w:rPr>
                <w:rFonts w:ascii="Times New Roman" w:hAnsi="Times New Roman"/>
                <w:sz w:val="26"/>
                <w:szCs w:val="26"/>
              </w:rPr>
              <w:t>179,01</w:t>
            </w:r>
            <w:r w:rsidR="008F04EB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8F04EB" w:rsidRPr="006F54AC" w:rsidRDefault="008F04EB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2028 год –            0,00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сре</w:t>
            </w:r>
            <w:proofErr w:type="gramStart"/>
            <w:r w:rsidRPr="006F54AC">
              <w:rPr>
                <w:rFonts w:ascii="Times New Roman" w:hAnsi="Times New Roman"/>
                <w:sz w:val="26"/>
                <w:szCs w:val="26"/>
              </w:rPr>
              <w:t>дств кр</w:t>
            </w:r>
            <w:proofErr w:type="gramEnd"/>
            <w:r w:rsidRPr="006F54AC">
              <w:rPr>
                <w:rFonts w:ascii="Times New Roman" w:hAnsi="Times New Roman"/>
                <w:sz w:val="26"/>
                <w:szCs w:val="26"/>
              </w:rPr>
              <w:t xml:space="preserve">аевого бюджета – </w:t>
            </w:r>
            <w:r w:rsidR="00E05FB9" w:rsidRPr="006F54AC">
              <w:rPr>
                <w:rFonts w:ascii="Times New Roman" w:hAnsi="Times New Roman"/>
                <w:sz w:val="26"/>
                <w:szCs w:val="26"/>
              </w:rPr>
              <w:t>20</w:t>
            </w:r>
            <w:r w:rsidR="006139E5" w:rsidRPr="006F54AC">
              <w:rPr>
                <w:rFonts w:ascii="Times New Roman" w:hAnsi="Times New Roman"/>
                <w:sz w:val="26"/>
                <w:szCs w:val="26"/>
              </w:rPr>
              <w:t> 59</w:t>
            </w:r>
            <w:r w:rsidR="000078D4" w:rsidRPr="006F54AC">
              <w:rPr>
                <w:rFonts w:ascii="Times New Roman" w:hAnsi="Times New Roman"/>
                <w:sz w:val="26"/>
                <w:szCs w:val="26"/>
              </w:rPr>
              <w:t>0 397,54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рублей, в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lastRenderedPageBreak/>
              <w:t>том числе: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2019 год – 1 499 256,11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2020 год – 1 524 748,66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2021 год – 1 661 148,94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2022 год – 1 866 718,64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2023 год – 2 095 727,10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2024 год – 2 268 050,01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2025 год – 2</w:t>
            </w:r>
            <w:r w:rsidR="00EC5383" w:rsidRPr="006F54AC">
              <w:rPr>
                <w:rFonts w:ascii="Times New Roman" w:hAnsi="Times New Roman"/>
                <w:sz w:val="26"/>
                <w:szCs w:val="26"/>
              </w:rPr>
              <w:t> 509 142,57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E05FB9" w:rsidRPr="006F54AC">
              <w:rPr>
                <w:rFonts w:ascii="Times New Roman" w:hAnsi="Times New Roman"/>
                <w:sz w:val="26"/>
                <w:szCs w:val="26"/>
              </w:rPr>
              <w:t>2 396 514,72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E05FB9" w:rsidRPr="006F54AC">
              <w:rPr>
                <w:rFonts w:ascii="Times New Roman" w:hAnsi="Times New Roman"/>
                <w:sz w:val="26"/>
                <w:szCs w:val="26"/>
              </w:rPr>
              <w:t>2</w:t>
            </w:r>
            <w:r w:rsidR="008246FD" w:rsidRPr="006F54AC">
              <w:rPr>
                <w:rFonts w:ascii="Times New Roman" w:hAnsi="Times New Roman"/>
                <w:sz w:val="26"/>
                <w:szCs w:val="26"/>
              </w:rPr>
              <w:t> </w:t>
            </w:r>
            <w:r w:rsidR="00E05FB9" w:rsidRPr="006F54AC">
              <w:rPr>
                <w:rFonts w:ascii="Times New Roman" w:hAnsi="Times New Roman"/>
                <w:sz w:val="26"/>
                <w:szCs w:val="26"/>
              </w:rPr>
              <w:t>39</w:t>
            </w:r>
            <w:r w:rsidR="008246FD" w:rsidRPr="006F54AC">
              <w:rPr>
                <w:rFonts w:ascii="Times New Roman" w:hAnsi="Times New Roman"/>
                <w:sz w:val="26"/>
                <w:szCs w:val="26"/>
              </w:rPr>
              <w:t>3 188,39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8F04EB" w:rsidRPr="006F54AC" w:rsidRDefault="008246FD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2028 год – 2 375 902,40</w:t>
            </w:r>
            <w:r w:rsidR="008F04EB"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8F04EB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с</w:t>
            </w:r>
            <w:r w:rsidR="00665B35" w:rsidRPr="006F54AC">
              <w:rPr>
                <w:rFonts w:ascii="Times New Roman" w:hAnsi="Times New Roman"/>
                <w:sz w:val="26"/>
                <w:szCs w:val="26"/>
              </w:rPr>
              <w:t>редства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67828" w:rsidRPr="006F54AC">
              <w:rPr>
                <w:rFonts w:ascii="Times New Roman" w:hAnsi="Times New Roman"/>
                <w:sz w:val="26"/>
                <w:szCs w:val="26"/>
              </w:rPr>
              <w:t>район</w:t>
            </w:r>
            <w:r w:rsidR="00C20677" w:rsidRPr="006F54AC">
              <w:rPr>
                <w:rFonts w:ascii="Times New Roman" w:hAnsi="Times New Roman"/>
                <w:sz w:val="26"/>
                <w:szCs w:val="26"/>
              </w:rPr>
              <w:t>ного бюджета</w:t>
            </w:r>
            <w:r w:rsidR="00665B35" w:rsidRPr="006F54AC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C3648C" w:rsidRPr="006F54AC">
              <w:rPr>
                <w:rFonts w:ascii="Times New Roman" w:hAnsi="Times New Roman"/>
                <w:sz w:val="26"/>
                <w:szCs w:val="26"/>
              </w:rPr>
              <w:t>14 758 157,51</w:t>
            </w:r>
            <w:r w:rsidR="00665B35"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                                              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2019 год – 1 640 701,37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2020 год – 1 753 595,14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2021 год – 1 895 498,98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2022 год – 1 978 316,11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2023 год – 2 328 223,88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2024 год – 2 444 535,79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2025 год – 2</w:t>
            </w:r>
            <w:r w:rsidR="00EC5383" w:rsidRPr="006F54AC">
              <w:rPr>
                <w:rFonts w:ascii="Times New Roman" w:hAnsi="Times New Roman"/>
                <w:sz w:val="26"/>
                <w:szCs w:val="26"/>
              </w:rPr>
              <w:t> 717 286,24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67828" w:rsidRPr="006F54AC" w:rsidRDefault="00B67828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средства бюджета муниципального округа </w:t>
            </w:r>
            <w:r w:rsidR="00C3648C" w:rsidRPr="006F54AC">
              <w:rPr>
                <w:rFonts w:ascii="Times New Roman" w:hAnsi="Times New Roman"/>
                <w:sz w:val="26"/>
                <w:szCs w:val="26"/>
              </w:rPr>
              <w:t>–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3648C" w:rsidRPr="006F54AC">
              <w:rPr>
                <w:rFonts w:ascii="Times New Roman" w:hAnsi="Times New Roman"/>
                <w:sz w:val="26"/>
                <w:szCs w:val="26"/>
              </w:rPr>
              <w:t>8 266 153,97 тыс. рублей, в том числе: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8F04EB" w:rsidRPr="006F54AC">
              <w:rPr>
                <w:rFonts w:ascii="Times New Roman" w:hAnsi="Times New Roman"/>
                <w:sz w:val="26"/>
                <w:szCs w:val="26"/>
              </w:rPr>
              <w:t>2 857 856,95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8F04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        2027 год – </w:t>
            </w:r>
            <w:r w:rsidR="008F04EB" w:rsidRPr="006F54AC">
              <w:rPr>
                <w:rFonts w:ascii="Times New Roman" w:hAnsi="Times New Roman"/>
                <w:sz w:val="26"/>
                <w:szCs w:val="26"/>
              </w:rPr>
              <w:t>2 704 148,51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 w:rsidR="008F04EB" w:rsidRPr="006F54AC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F04EB" w:rsidRPr="006F54AC" w:rsidRDefault="008F04EB" w:rsidP="008F04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        2028 год – 2 704 148,51 тыс. рублей</w:t>
            </w:r>
            <w:r w:rsidRPr="006F54A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</w:tc>
      </w:tr>
    </w:tbl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8F04EB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 xml:space="preserve">2. Характеристика текущего состояния, основные проблемы </w:t>
      </w:r>
    </w:p>
    <w:p w:rsidR="008F04EB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 xml:space="preserve">в сфере образования и анализ </w:t>
      </w:r>
      <w:proofErr w:type="gramStart"/>
      <w:r w:rsidRPr="006F54AC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>социальных</w:t>
      </w:r>
      <w:proofErr w:type="gramEnd"/>
      <w:r w:rsidRPr="006F54AC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 xml:space="preserve">, 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color w:val="000000"/>
          <w:sz w:val="26"/>
          <w:szCs w:val="26"/>
          <w:lang w:eastAsia="ru-RU" w:bidi="ru-RU"/>
        </w:rPr>
        <w:t>финансово-экономических и прочих рисков реализации программы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По состоянию на 01.01.2025 сеть образовательных организаций Таймырского Долгано-Ненецкого муниципального </w:t>
      </w:r>
      <w:r w:rsidR="00A75046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района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(далее – муниципальный </w:t>
      </w:r>
      <w:r w:rsidR="00A75046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район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) включала: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9 дошкольных образовательных организаций;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22 образовательные организации, предоставляющие начальное, основное, среднее образование;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3 организации системы дополнительного образования детей.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Особенностью территории является то, что 72,73% муниципальных общеобразовательных и 33,33% </w:t>
      </w:r>
      <w:r w:rsidR="00143544" w:rsidRP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>муниципальных</w:t>
      </w:r>
      <w:r w:rsid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дошкольных организаций расположены в сельской местности.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Дошкольное образование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В системе дошкольного образования по состоянию на 01.01.2025 функционировало 9 дошкольных образовательных организаций,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 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13 общеобразовательных школ с дошкольными группами и 5 филиалов общеобразовательных школ с дошкольными группами.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По </w:t>
      </w:r>
      <w:r w:rsidR="001D1BE4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последним статистическим данным по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состоянию на 01.01.2024 численность детей в возрасте от 1 до 6 лет, проживающих </w:t>
      </w:r>
      <w:r w:rsidR="00901AE2">
        <w:rPr>
          <w:rFonts w:ascii="Times New Roman" w:eastAsia="Arial Unicode MS" w:hAnsi="Times New Roman" w:cs="Times New Roman"/>
          <w:sz w:val="26"/>
          <w:szCs w:val="26"/>
          <w:lang w:bidi="ru-RU"/>
        </w:rPr>
        <w:t>на территории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, составляла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>2 530 человек.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Общее количество мест в организациях, реализующих программы дошкольного образования, по состоянию на 01.01.2025 составляло 1 969 мест.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Численность детей, посещающих образовательные организации, реализующие программы дошкольного образования, составляла 1 635 человек, средний уровень укомплектованности дошкольных образовательных организаций составлял 83,04%.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По состоянию на 01.01.2025 в очереди для предоставления места в детском саду состояло 257 детей в возрасте от 0 до 7 лет, из них в возрасте от 0 до 3 лет –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257 детей,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от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3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до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7 лет – 0 детей.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За последние годы прослеживается стойкая динамика снижения очерёдности детей в детские сады, что является следствием снижения численности детей, обусловленным миграционным оттоком населения за пределы </w:t>
      </w:r>
      <w:r w:rsid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>территории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, а также демографической ситуацией.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Содержание образовательной деятельности определяется образовательными программами, разработанными всеми 27 образовательными организациями в соответствии с основными нормативными правовыми документами в области дошкольного образования и нацеленными на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 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Содержание и направленность реализуемых программ определяется с учетом образовательных потребностей и социального запроса получателей услуг, а также в соответствии с требованиями, предъявляемыми к организациям дошкольного образования. </w:t>
      </w:r>
    </w:p>
    <w:p w:rsidR="00665B35" w:rsidRPr="006F54AC" w:rsidRDefault="00143544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>
        <w:rPr>
          <w:rFonts w:ascii="Times New Roman" w:eastAsia="Arial Unicode MS" w:hAnsi="Times New Roman" w:cs="Times New Roman"/>
          <w:sz w:val="26"/>
          <w:szCs w:val="26"/>
          <w:lang w:bidi="ru-RU"/>
        </w:rPr>
        <w:t>На территории</w:t>
      </w:r>
      <w:r w:rsidR="00665B35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созданы условия для инклюзивного образования детей-инвалидов и лиц с ограниченными возможностями здоровья (далее – ОВЗ), способствующие полноценному развитию и самореализации детей с ОВЗ, освоение ими образовательных программ и важнейших социальных навыков с учетом их индивидуально-типологических особенностей развития, а также обеспечению равных стартовых возможностей детей при поступлении в школу.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Всего для оказания коррекционно-развивающей помощи детям-инвалидам и обучающимся с ОВЗ </w:t>
      </w:r>
      <w:r w:rsidR="00143544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на 01.01.2025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в дошкольных образовательных организациях функционировало 30 специализированных групп: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- 11 групп комбинированной направленности (ТМБ ДОУ «Белоснежка»,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ТМБ ДОУ «Льдинка», ТМБ ДОУ «Рябинка», ТМБ ДОУ «Сказка» и ТМК ОУ «</w:t>
      </w:r>
      <w:proofErr w:type="spell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Караульская</w:t>
      </w:r>
      <w:proofErr w:type="spell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СШИ»), которые посещали 173 воспитанника (49 из которых – дети с ОВЗ);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- 4 группы компенсирующей направленности для детей с задержкой психического развития (в ТМБ ДОУ «Рябинка», ТМК ДОУ «Солнышко» и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ТМБ ДОУ «Белоснежка»), которые посещали 39 воспитанников с ОВЗ;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- 15 групп компенсирующей направленности для детей, имеющих тяжелые нарушения речи (ТМБ ДОУ «Белоснежка», ТМБ ДОУ «Льдинка» ТМБ ДОУ «Забава», ТМБ ДОУ «Морозко», ТМБ ДОУ «Сказка», ТМК ДОУ «Солнышко»,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ТМК Д</w:t>
      </w:r>
      <w:r w:rsid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>ОУ «Снежинка»), которые посещал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151 воспитанник с ОВЗ.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Инфраструктура объектов дошкольного образования представлена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11 зданиями, в которых функционируют 9 дошкольных образовательных организаций. Из 11 функционирующих капитальных строений, 9 выполнены из долговечного материала (железобетонные панели, кирпич, </w:t>
      </w:r>
      <w:r w:rsidR="008845DE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металлоконструкции),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2 здания – деревянные.</w:t>
      </w:r>
    </w:p>
    <w:p w:rsidR="000C5D3B" w:rsidRDefault="000C5D3B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Общее образование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Образование остается приоритетным направлением развития, бюджет отрасли составляет третью часть от всего бюджета </w:t>
      </w:r>
      <w:r w:rsid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>территории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.</w:t>
      </w:r>
    </w:p>
    <w:p w:rsidR="00665B35" w:rsidRPr="006F54AC" w:rsidRDefault="00143544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>
        <w:rPr>
          <w:rFonts w:ascii="Times New Roman" w:eastAsia="Arial Unicode MS" w:hAnsi="Times New Roman" w:cs="Times New Roman"/>
          <w:sz w:val="26"/>
          <w:szCs w:val="26"/>
          <w:lang w:bidi="ru-RU"/>
        </w:rPr>
        <w:t>В системе общего образования</w:t>
      </w:r>
      <w:r w:rsidR="00665B35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функционируют 22 общеобразовательные организации, включающие 6 филиалов.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Численность обучающихся в общеобразовательных организациях по состоянию на 01.01.2025 составляла 4 514 чел.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Во всех образовательных организациях созданы Управляющие советы. Продолжает работу Общественный совет при Управлении.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Все образовательные организации реализуют обновленные федеральные государственные образовательные стандарты (далее – ФГОС) на уровне начального общего образования, основного общего образования, среднего общего образования.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 Таймырском муниципальном казенном общеобразовательном учреждении «Дудинская средняя школа № 1» и Таймырском муниципальном казенном общеобразовательном учреждении «</w:t>
      </w:r>
      <w:proofErr w:type="spell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Носковская</w:t>
      </w:r>
      <w:proofErr w:type="spell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средняя школа-интернат» организована работа по обучению детей кочевников через применение дист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анционных технологий обучения.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 целью возрождения и сохранения родных языков и культуры коренных малочисленных народов Таймыра в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10-ти образовательных организациях реализуется проект «Языковое гнездо».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Основой всей системы образования является решение кадрового вопроса. По состоянию на 01.01.2025 в общеобразовательных организациях было 16 вакансий в 10 школах. Наиболее востребованными педагогическими вакансиями являются: учитель начальных классов, русского языка и литературы, математики, физики, физической культуры, истории и обществознания. Закрытие данных вакансий в течение учебного года происходит за счет перераспределения педагогической нагрузки между педагогическими работниками внутри общеобразовательных организаций.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Образовательный процесс для обучающихся с ОВЗ и детей – инвалидов организуется в соответствие с ФГОС начального общего образования обучающихся с </w:t>
      </w:r>
      <w:r w:rsid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>ОВЗ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и ФГОС образования обучающихся с умственной отсталостью (интеллектуальными нарушениями), ФГОС основного общего и среднего общего образования.</w:t>
      </w:r>
    </w:p>
    <w:p w:rsidR="00E05FB9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Реализуются мероприятия муниципальной модели развития инклюзивного образования, основной целью которой является обеспечение доступного и качественного образования детям с ОВЗ с учетом их особых образовательных </w:t>
      </w:r>
      <w:r w:rsidR="00E05FB9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п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отребностей в условиях муниципальной системы образования.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 образовательных организациях, реализующих адаптированные образовательные программы (далее – АОП), разработаны модели развития инклюзивного образования.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По состоянию на 01.01.2025:</w:t>
      </w:r>
    </w:p>
    <w:p w:rsidR="00665B35" w:rsidRPr="006F54AC" w:rsidRDefault="00665B35" w:rsidP="00EC6765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в 14 общеобразовательных организациях (63,6%) по адаптированным образовательным программам (далее – АОП) обучалось 449 учеников в форме инклюзивного обучения;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в 14 общеобразовательных организациях (63,6%) обучалось 55 детей-инвалидов, из них 7 обучались на дому.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>В соответствии с краевым законодательством все обучающиеся с ОВЗ, осваивающие основные общеобразовательные программы на дому, получают денежную компенсацию взамен горячего завтрака и горячего обеда.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Обучение по АОП позволило: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создать специальные условия для получения образования в соответствии с возрастными, индивидуальными особенностями и особыми образовательными потребностями;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- обеспечить вариативность и разнообразие АОП и организационные формы получения образования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обучающимися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, с учётом их образовательных потребностей, способностей и состояния здоровья, типологических и индивидуальных особенностей.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 целью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определения уровня состояния обеспечения специальных условий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для развития и социальной адаптации учащихся с особыми образовательными потребностями в отношении образовательных организаций проводилась оценка управленческой деятельности по вопросу обучения инвалидов и лиц с ОВЗ. По результатам контроля все образовательные организации были ознакомлены с выводами и рекомендациями.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 целью организации первичной комплексной помощи детям с отклонениями в развитии, своевременного выявления и определения специальных условий для получения ими образования и необходимого медицинского обслуживания на </w:t>
      </w:r>
      <w:r w:rsid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>Таймыре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действуют территориальные психолого-медико-педагогические комиссии (в г. Дудинке и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с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. Хатанга).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Инфраструктура объектов образования </w:t>
      </w:r>
      <w:r w:rsid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>территории</w:t>
      </w:r>
      <w:r w:rsidR="004747D7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представлена 35 зданиями, в которых функционируют 22 общеобразовательные организации. Из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35 функционирующих капитальных строений 16 зданий выполнены из долговечного материала (железобетонные панели, кирпич, металлоконструкции), остальные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19 зданий – деревянные.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Дополнительное образование детей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 рамках реализации национального проекта «Молодежь и дети» продолжается формирование организационно-финансовой структуры целевой модели развития системы дополнительного образования детей, включающей персонифицированный учет детей, охваченных дополнительным образованием по социальным сертификатам.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В муниципальной системе образования по состоянию на 01.01.2025 действовали 3 организации дополнительного образования (далее - ОДО), подведомственных Управлению, в которых обучалось 2 409 детей в возрасте от 5 до 18 лет, что составляло 36,09% от общей численности детей соответствующего возраста, проживающих </w:t>
      </w:r>
      <w:r w:rsid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>на Таймыре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Основной охват дополнительным образованием обеспечивается общеобразовательными организациями (далее – ОО), в которых дополнительными общеобразова</w:t>
      </w:r>
      <w:r w:rsidR="00F37F8D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тельными программами охвачено 2</w:t>
      </w:r>
      <w:r w:rsidR="00143544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808 обучающихся, что</w:t>
      </w:r>
      <w:r w:rsidR="00F37F8D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составляет 62,21% от числа всех обучающихся. </w:t>
      </w:r>
    </w:p>
    <w:p w:rsidR="00F21666" w:rsidRPr="006F54AC" w:rsidRDefault="00665B35" w:rsidP="00EC6765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По данным </w:t>
      </w:r>
      <w:r w:rsidR="0092772A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автоматизированн</w:t>
      </w:r>
      <w:r w:rsidR="0092772A">
        <w:rPr>
          <w:rFonts w:ascii="Times New Roman" w:eastAsia="Arial Unicode MS" w:hAnsi="Times New Roman" w:cs="Times New Roman"/>
          <w:sz w:val="26"/>
          <w:szCs w:val="26"/>
          <w:lang w:bidi="ru-RU"/>
        </w:rPr>
        <w:t>ой</w:t>
      </w:r>
      <w:r w:rsidR="0092772A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информационн</w:t>
      </w:r>
      <w:r w:rsidR="0092772A">
        <w:rPr>
          <w:rFonts w:ascii="Times New Roman" w:eastAsia="Arial Unicode MS" w:hAnsi="Times New Roman" w:cs="Times New Roman"/>
          <w:sz w:val="26"/>
          <w:szCs w:val="26"/>
          <w:lang w:bidi="ru-RU"/>
        </w:rPr>
        <w:t>ой</w:t>
      </w:r>
      <w:r w:rsidR="0092772A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систем</w:t>
      </w:r>
      <w:r w:rsidR="0092772A">
        <w:rPr>
          <w:rFonts w:ascii="Times New Roman" w:eastAsia="Arial Unicode MS" w:hAnsi="Times New Roman" w:cs="Times New Roman"/>
          <w:sz w:val="26"/>
          <w:szCs w:val="26"/>
          <w:lang w:bidi="ru-RU"/>
        </w:rPr>
        <w:t>ы</w:t>
      </w:r>
      <w:r w:rsidR="0092772A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«Навигатор дополнительного образования Красноярского края»</w:t>
      </w:r>
      <w:r w:rsidR="0092772A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(далее – Навигатор)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общий охват дополнительным образованием детей в возрасте от 5 до 18 лет, проживающих на территории, в 2024 году составлял 57,38% (3 830 человек). Из них, численность детей с ОВЗ – </w:t>
      </w:r>
      <w:r w:rsidR="005920D1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219 </w:t>
      </w:r>
      <w:r w:rsidR="00C749FF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="005920D1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человек</w:t>
      </w:r>
      <w:r w:rsidR="00F21666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и 30 детей-инвалидов. 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>Как и в предыдущие годы</w:t>
      </w:r>
      <w:r w:rsidR="0092772A">
        <w:rPr>
          <w:rFonts w:ascii="Times New Roman" w:eastAsia="Arial Unicode MS" w:hAnsi="Times New Roman" w:cs="Times New Roman"/>
          <w:sz w:val="26"/>
          <w:szCs w:val="26"/>
          <w:lang w:bidi="ru-RU"/>
        </w:rPr>
        <w:t>,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значительная доля реализуемых программ относится к художественной, физкультурно-спортивной и социально-гуманитарной направленностям. Доля программ технической, естественнонаучной и туристско-краеведческой направленностей по-прежнему невелика.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Продолжает работу муниципальный опорный центр, как структурное подразделение ДЮЦТТ «Юниор», наделенный функциями по организационному, методическому и аналитическому сопровождению и мониторингу развития системы дополнительного образования. Специалисты центра оказывают консультационную, методическую и техническую поддержку администраторам муниципального сегмента Навигатора в ОО и ОДО.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В 2024 году набор на обучение по дополнительным общеобразовательным программам в ОО и ОДО осуществлялся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через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="0092772A">
        <w:rPr>
          <w:rFonts w:ascii="Times New Roman" w:eastAsia="Arial Unicode MS" w:hAnsi="Times New Roman" w:cs="Times New Roman"/>
          <w:sz w:val="26"/>
          <w:szCs w:val="26"/>
          <w:lang w:bidi="ru-RU"/>
        </w:rPr>
        <w:t>Навигатор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. Таким образом</w:t>
      </w:r>
      <w:r w:rsidR="0092772A">
        <w:rPr>
          <w:rFonts w:ascii="Times New Roman" w:eastAsia="Arial Unicode MS" w:hAnsi="Times New Roman" w:cs="Times New Roman"/>
          <w:sz w:val="26"/>
          <w:szCs w:val="26"/>
          <w:lang w:bidi="ru-RU"/>
        </w:rPr>
        <w:t>,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в Навигаторе содержится информация о 25 организациях и 789 дополнительных предпрофессиональных и общеразвивающих программах. В каждой ОО и ОДО, а также в дошкольных образовательных организациях г. Дудинка работают консультационные пункты помощи родителям.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 рамках повышения качества оказания услуг в системе дополнительного образования, оценки текущего уровня содержания образовательных программ, формирования реестра сертифицированных программ 218 дополнительных общеобразовательных программ 16 образовательных организаций успешно прошли региональную независимую оценку качества в форме общественной экспертизы, организованной региональным модельным центром Красноярского края.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Выявление и поддержка одаренных детей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715364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Одним из приоритетных направлений муниципальной образовательной системы является выявление, поддержка и развитие способностей и талантов обучающихся.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Актуальность данного направления определена Указом Президента Российской Федерации от 07.05.2024 № 309 «О национальных целях развития Российской Федерации на период до 2030 года и на перспективу до 2036 года», Концепцией общенациональной системы выявления и развития молодых талантов, утвержденной Президентом Российской Федерации 03.04.2012 № Пр-827, Правилами выявления детей и молодежи, проявивших выдающиеся способности, утвержденными Постановлением Правительства Российской Федерации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от 19.10.2023 № 1738, Постановлением Администрации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муниципального района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от 19.04.2023 № 521 «Об утверждении Положения о порядке обеспечения условий для выявления, поддержки и развития способностей и талантов у детей и молодежи муниципального района, обучающихся в образовательных организациях, подведомственных Управлению образования Администрации муниципального района».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Муниципальная система выявления, поддержки и развития способностей и талантов у детей и молодежи представляет собой совокупность институтов, программ и мероприятий, осуществляющихся на территории и обеспечивающих развитие и реализацию способностей всех детей и молодежи в целях достижения ими выдающихся результатов в избранной сфере профессиональной деятельности и высокого качества жизни.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Основными направлениями функционирования муниципальной системы выявления, поддержки и развития способностей и талантов у детей и молодежи являются: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 xml:space="preserve">проведение муниципальных мероприятий, направленных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на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: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– выявление, поддержку и развитие способностей и талантов у детей и молодежи;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– поощрение одаренных детей и молодежи за значительные достижения в интеллектуальной, творческой и спортивной деятельности;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– поощрение педагогических работников, имеющих высокие достижения в работе с одаренными детьми;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организация выезда одаренных детей и молодежи (в том числе победителей муниципальных мероприятий) на мероприятия регионального и федерального уровней;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материально-техническое оснащение муниципальных образовательных организаций, подведомственных Управлению, для работы с одаренными детьми.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Муниципальные мероприятия, направленные на выявление, поддержку и развитие способностей и талантов у детей и молодежи, проводятся по направленностям: интеллект (наука), творчество, спорт.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Основными мероприятиями интеллектуальной направленности по выявлению способностей и талантов у детей и молодежи, ежегодно проводимыми на территории, являются: всероссийская олимпиада школьников, муниципальная научно-практическая конференция исследовательских и проектных работ школьников 5-11 классов «Золотое перо», муниципальный конкурс творческих и учебно-исследовательских работ учащихся начальной школы, муниципальный конкурс исследовательских краеведческих работ «Есть Таймыр единственный», интенсивные школы интеллектуального роста по дополнительным общеобразовательным программам различной направленности.</w:t>
      </w:r>
      <w:proofErr w:type="gramEnd"/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Олимпиадным и исследовательским движением охвачено 2 811 школьников, что составляет 62,27% от общего количества обучающихся.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Для творчески и спортивно одаренных детей ежегодно проводятся фестивали, конкурсы, соревнования в рамках муниципального проекта «PRO-Движение», муниципальных этапов Всероссийского конкурса юных чтецов «Живая классика», краевого творческого фестиваля «Таланты без границ», Всероссийских спортивных соревнований школьников «Президентские состязания» и Всероссийских спортивных игр школьников «Президентские спортивные игры».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Благодаря выстроенной системе муниципальных мероприятий более 85% школьников ежегодно предъявляют результаты своей образовательной деятельности, среди которых выявляются высокомотивированные обучающиеся.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Ежегодно обучающиеся участвуют в краевых олимпиадах, форумах, конкурсах, фестивалях, спортивных соревнованиях и турнирах, становясь их победителями и призерами. С 2022 года основной акцент участия обучающихся ставится на мероприятиях, утвержденных приказами </w:t>
      </w:r>
      <w:r w:rsidR="002E11D1">
        <w:rPr>
          <w:rFonts w:ascii="Times New Roman" w:eastAsia="Arial Unicode MS" w:hAnsi="Times New Roman" w:cs="Times New Roman"/>
          <w:sz w:val="26"/>
          <w:szCs w:val="26"/>
          <w:lang w:bidi="ru-RU"/>
        </w:rPr>
        <w:t>м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инистерства Просвещения РФ и </w:t>
      </w:r>
      <w:r w:rsidR="002E11D1">
        <w:rPr>
          <w:rFonts w:ascii="Times New Roman" w:eastAsia="Arial Unicode MS" w:hAnsi="Times New Roman" w:cs="Times New Roman"/>
          <w:sz w:val="26"/>
          <w:szCs w:val="26"/>
          <w:lang w:bidi="ru-RU"/>
        </w:rPr>
        <w:t>м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инистерства науки и высшего образования РФ.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 целью сопровождения одаренных обучающихся в достижении ими высоких результатов обучающиеся проходят дистанционное и очное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обучение по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дополнительным программам на базе федеральных и региональных центров работы с одаренными детьми («Сириус», «Океан», «Артек», «Школа Космонавтики»).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Ежегодно разовой выплатой за значительные достижения в интеллектуальной, творческой и спортивной деятельности по итогам учебного года поощряются одаренные обучающиеся. Так в 2024 году было поощрено 20 обучающихся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6-11 классов.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Одной обучающейся Таймыра присуждена краевая именная стипендия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>одаренным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обучающимся образовательных организаций Красноярского края.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За высокие достижения в работе с одаренными детьми 5 педагогов ежегодно по итогам муниципального конкурса получают денежное поощрение.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Отдых и оздоровление детей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 2021 года оздоровление и организация отдыха детей в оздоровительных лагерях 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территории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осуществляется в соответствии с Законом Красноярского края от 07.07.2009 № 8-3618 «Об обеспечении прав детей на отдых, оздоровление и занятость в Красноярском крае», Законом Красноярского края от 03.12.2004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№ 12-2668 «О гарантиях, компенсациях и мерах социальной поддержки лицам, работающим и проживающим в районах Крайнего Севера и приравненных к ним местностях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, а также в иных местностях края с особыми климатическими условиями». За счет сре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дств кр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аевого бюджета (полностью или частично) обеспечивается отдых и оздоровление детей в загородных оздоровительных лагерях и лагерях с дневным пребыванием детей (далее - ЛДП), расположенных на территории Красноярского края.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Организация отдыха и оздоровления детей в период летних каникул осуществляется в оздоровительных ЛДП детей на базе общеобразовательных организаций г. Дудинки и с. Хатанги, п. Носок, с. Караул и п. </w:t>
      </w:r>
      <w:proofErr w:type="spell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Усть-Авам</w:t>
      </w:r>
      <w:proofErr w:type="spell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. Образовательные программы направлены на реализацию вариативного модуля общественных объединений «Орлята России».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Обучающиеся проходя все 7 треков программы (1.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Орлёнок 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–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Эрудит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.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2. Орлёнок - Хранитель исторической памяти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.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3. Орлёнок 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–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Мастер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.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4. Орлёнок 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–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Лидер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.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5. Орлёнок 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–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Спортсмен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.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6. Орлёнок 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–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Эколог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.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7.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Орлёнок – Доброволец) получ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ают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необходимые умения и навыки.</w:t>
      </w:r>
      <w:proofErr w:type="gramEnd"/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 период летних каникул 2024 года на базе 10 муниципальных образовательных организаций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территории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, имеющих 1 и 2 группу санитарно-эпидемиологического благополучия, была организована работа ЛДП. Все общеобразовательные организации с ЛДП были включены во всероссийский реестр организаций отдыха и оздоровления детей. В рамках ЛДП осуществлялся образовательный процесс: дети, зачисленные в ЛДП, прошли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обучение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по краткосрочным дополнительным общеобразовательным программам. Всего отдыхом и оздоровлением в ЛДП было охвачено 324 ребенка.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В рамках мероприятий, обеспечивающих отдых и оздоровление детей в период летних каникул за пределами 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Таймыра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, был организован отдых для 15 детей-сирот и детей, оставшихся без попечительства родителей, находящихся под опекой (попечительством) граждан, и 50 детей в возрасте от 7 до 18 лет с 30% оплатой путевки в детском оздоровительном лагере «Солнечный-2» краевого государственного автономного учреждения «Социально-оздоровительный центр «</w:t>
      </w:r>
      <w:proofErr w:type="spell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Тесь</w:t>
      </w:r>
      <w:proofErr w:type="spell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»;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для 179 детей в санаторных лагерях круглогодичного действия Кавказских Минеральных Вод: медицинский центр «Юность» (г. Ессентуки), детский санаторий имени Н.К. Крупской (г. Железноводск); для 43 детей в детском оздоровительном комплексе «Дружба» </w:t>
      </w:r>
      <w:r w:rsidR="00B211F1">
        <w:rPr>
          <w:rFonts w:ascii="Times New Roman" w:eastAsia="Arial Unicode MS" w:hAnsi="Times New Roman" w:cs="Times New Roman"/>
          <w:sz w:val="26"/>
          <w:szCs w:val="26"/>
          <w:lang w:bidi="ru-RU"/>
        </w:rPr>
        <w:t>(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г. Сочи</w:t>
      </w:r>
      <w:r w:rsidR="00B211F1">
        <w:rPr>
          <w:rFonts w:ascii="Times New Roman" w:eastAsia="Arial Unicode MS" w:hAnsi="Times New Roman" w:cs="Times New Roman"/>
          <w:sz w:val="26"/>
          <w:szCs w:val="26"/>
          <w:lang w:bidi="ru-RU"/>
        </w:rPr>
        <w:t>)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 работе профильной смены, организованной в августе 2024 года на базе ДЮЦТТ «Юниор» по краткосрочной дополнительной общеобразовательной программе военно-патриотической направленности, приняло участие 26 детей.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>Питание детей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Одной из наиболее значимых сегодня проблем является состояние здоровья детей. Показатели заболеваемости детей северных регионов значительно выше среднероссийских и последние 10 лет имеют тенденцию к росту.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Поэтому организация горячего питания учащихся в общеобразовательных организациях имеет немаловажное значение в проводимых оздоровительных мероприятиях и остается в центре внимания органов местного самоуправления.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По состоянию на 01.01.2025 различными видами питания был охвачен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3 721 учащийся, из них: 140 учащихся (3,76%) получали горячий завтрак или завтрак и обед за счёт средств родителей; 2 973 учащихся (79,9%) получали бесплатные горячие завтраки или завтраки и обеды; 608 учащихся (16,34%) – воспитанников интернатов получали бесплатное 5-ти разовое питание.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При этом 1 480 учащихся с 1 по 4 класс (за исключением детей, находящихся на полном государственном обеспечении) получали молоко и продукты, обогащённые йодом.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Все учащиеся 1-4 классов получают бесплатное горячее питание за счет бюджетных ассигнований, в соответствии со ст. 37. Федерального закона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от 29.12.2012 № 273-ФЗ «Об образовании в Российской Федерации». 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Опека и попечительство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4A026D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proofErr w:type="gramStart"/>
      <w:r>
        <w:rPr>
          <w:rFonts w:ascii="Times New Roman" w:eastAsia="Arial Unicode MS" w:hAnsi="Times New Roman" w:cs="Times New Roman"/>
          <w:sz w:val="26"/>
          <w:szCs w:val="26"/>
          <w:lang w:bidi="ru-RU"/>
        </w:rPr>
        <w:t>П</w:t>
      </w:r>
      <w:r w:rsidR="00665B35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 </w:t>
      </w:r>
      <w:r w:rsidR="008C0382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последним статистическим данным по </w:t>
      </w:r>
      <w:r w:rsidR="00665B35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состоянию на 01.01.2024 </w:t>
      </w:r>
      <w:r>
        <w:rPr>
          <w:rFonts w:ascii="Times New Roman" w:eastAsia="Arial Unicode MS" w:hAnsi="Times New Roman" w:cs="Times New Roman"/>
          <w:sz w:val="26"/>
          <w:szCs w:val="26"/>
          <w:lang w:bidi="ru-RU"/>
        </w:rPr>
        <w:t>на Таймыре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="00665B35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проживает 9 061 ребенок в возрасте от 0 до 18 лет (включительно), среди них 261 ребенок из числа детей-сирот и детей, оставшихся без попечения родителей, доля которых в течение пяти лет остается на среднестатистическом уровне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  </w:t>
      </w:r>
      <w:r w:rsidR="00665B35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3% ± 0,2 %, что является высоким показателем для </w:t>
      </w:r>
      <w:r>
        <w:rPr>
          <w:rFonts w:ascii="Times New Roman" w:eastAsia="Arial Unicode MS" w:hAnsi="Times New Roman" w:cs="Times New Roman"/>
          <w:sz w:val="26"/>
          <w:szCs w:val="26"/>
          <w:lang w:bidi="ru-RU"/>
        </w:rPr>
        <w:t>территории</w:t>
      </w:r>
      <w:r w:rsidR="00665B35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. </w:t>
      </w:r>
      <w:proofErr w:type="gramEnd"/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Из общей численности детей, оставшихся без попечения родителей,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197 несовершеннолетних воспитываются в замещающих семьях, 39 детей – в организациях для детей, оставшихся без попечения родителей.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Доля детей-сирот и детей, оставшихся без попечения родителей, устроенных на воспитание в замещающие семьи, составляет 83,47%. Ориентируясь на приоритетное направление государственной политики в области детского сиротства на снижение доли детей, оставшихся без попечения родителей, воспитывающихся в организациях для детей – сирот, необходим</w:t>
      </w:r>
      <w:r w:rsidR="00187675">
        <w:rPr>
          <w:rFonts w:ascii="Times New Roman" w:eastAsia="Arial Unicode MS" w:hAnsi="Times New Roman" w:cs="Times New Roman"/>
          <w:sz w:val="26"/>
          <w:szCs w:val="26"/>
          <w:lang w:bidi="ru-RU"/>
        </w:rPr>
        <w:t>о дальнейшее развития института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замещающего </w:t>
      </w:r>
      <w:proofErr w:type="spell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родительства</w:t>
      </w:r>
      <w:proofErr w:type="spell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и повышение показателя доли детей-сирот, воспитывающихся в замещающих семьях, до 85</w:t>
      </w:r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,00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%. </w:t>
      </w:r>
      <w:proofErr w:type="gramEnd"/>
    </w:p>
    <w:p w:rsidR="00665B35" w:rsidRPr="006F54AC" w:rsidRDefault="00665B35" w:rsidP="00514EC0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В рамках исполнения переданных государственных полномочий по обеспечению жилыми помещениями детей-сирот и детей, оставшихся без попечения родителей, в период с 2015 года по 2024 год приобретены 134 жилых помещения, из муниципального жилищного фонда дополнительно выделено в указанный период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47 жилых помещений с целью исполнения решений суда об обеспечении жилыми помещениями лиц из числа детей-сирот.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Таким образом, в течение десяти лет жилыми помещениями обеспечено 181 лиц</w:t>
      </w:r>
      <w:r w:rsidR="00CA1839">
        <w:rPr>
          <w:rFonts w:ascii="Times New Roman" w:eastAsia="Arial Unicode MS" w:hAnsi="Times New Roman" w:cs="Times New Roman"/>
          <w:sz w:val="26"/>
          <w:szCs w:val="26"/>
          <w:lang w:bidi="ru-RU"/>
        </w:rPr>
        <w:t>о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из числа детей-сирот и детей, оставшихся </w:t>
      </w:r>
      <w:r w:rsidR="00CA1839">
        <w:rPr>
          <w:rFonts w:ascii="Times New Roman" w:eastAsia="Arial Unicode MS" w:hAnsi="Times New Roman" w:cs="Times New Roman"/>
          <w:sz w:val="26"/>
          <w:szCs w:val="26"/>
          <w:lang w:bidi="ru-RU"/>
        </w:rPr>
        <w:t>без попечения родителей. Однако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по состоянию на 01.01.2025 на учете в министерстве образования Красноярского края состояло 55 лиц из числа детей-сирот и детей, оставшихся без попечения родителей, проживающих на территории и нуждающихся в обеспечении жилыми помещениями, из них 14 детей-сирот достигли совершеннолетнего возраста, в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связи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с чем получили полное право на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>обеспечение жилым помещением. В 2025 году планируется обеспечить жилыми помещениями не менее 22 лиц из числа детей-сирот, что позволит фактически устранить кризисную ситуацию с обеспечением жилыми помещениями лиц указанной категории. При этом</w:t>
      </w:r>
      <w:proofErr w:type="gramStart"/>
      <w:r w:rsidR="004A026D">
        <w:rPr>
          <w:rFonts w:ascii="Times New Roman" w:eastAsia="Arial Unicode MS" w:hAnsi="Times New Roman" w:cs="Times New Roman"/>
          <w:sz w:val="26"/>
          <w:szCs w:val="26"/>
          <w:lang w:bidi="ru-RU"/>
        </w:rPr>
        <w:t>,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ежегодно на учет в министерство образования Красноярского края в качестве нуждающихся в жилых помещениях ставится не менее 10 лиц из числа детей-сирот.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Большое внимание также уделяется оказанию помощи кризисным семьям. Работа с семьями и детьми, оказавшимися в трудной жизненной ситуации, имеет межведомственный, системный характер.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На сопровождении специалистов по профилактике безнадзорности и правонарушений несовершеннолетних находятся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89 детей из 45 семей, но при этом остается достаточно высоким уровень социального сиротства: в 2020 году лишены (либо ограничены) родительских прав 53 родителя в отношении 68 детей, в 2021 году – 39 родителей в отношении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47 детей, в 2022 году – 40 родителей в отношении 51 ребенка, в 2023 году –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18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родителей в отношении 28 детей, в 2024 году – 21 родитель в отношении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33 детей. В качестве положительного аспекта следует отметить, что в 2024 году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2 родителя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восстановлены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(отменено ограничение родительских прав) в родительских правах в отношении 6 детей.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Несмотря на принимаемые и реализуемые меры, существуют проблемы в муниципальной системе образования: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сложная транспортная схема, удаленность образовательных организаций от административного центра и, как следствие, снижение оперативности управленческих процессов;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- длительный срок эксплуатации зданий без проведения капитальных ремонтов инженерных коммуникаций, несущих и ограждающих конструкций, мероприятий по благоустройству территорий; 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материально-техническая база не в полной мере соответствует государственным, санитарно-эпидемиологическим правилам и нормативам;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несоответствие темпов обновления учебно-материальной базы и номенклатуры услуг организаций дополнительного образования и изменяющихся потребностей населения;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сохранение долгосрочных педагогических вакансий в образовательных организациях;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недостаточное количество мест для оказания услуги по реализации прав граждан в возрасте до 3-х лет на получение дошкольного образования в сельских</w:t>
      </w:r>
      <w:r w:rsidR="00FF38B1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поселениях;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 высокий процент кочующих семей с детьми дошкольного возраста из числа коренной национальности, не владеющих русским языком;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неполный охват учащихся общеобразовательных организаций горячим питанием.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Для выполнения целевых показателей и показателей результативности Программы в полном объеме следует исключить следующие группы рисков, которые могут возникнуть в ходе реализации Программы: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финансово-экономические риски;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социальные риски.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Финансово-экономические риски связаны с сокращением в ходе реализации Программы предусмотренных объемов бюджетных средств, неэффективным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>использованием ресурсов Программы. Управление данными рисками будет обеспечено в рамках организации мониторинга реализации Программы.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 информационного сопровождения.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center"/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3. Приоритетные направления в сфере образования, основные цели и задачи программы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Приоритетными направлениями социально-экономического развития муниципального </w:t>
      </w:r>
      <w:r w:rsidR="002848CD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округа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в сфере образования являются создание современной образовательной среды и совершенствование системы дошкольного, общего и дополнительного образования.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Цель программы: повышение доступности и качества образования в </w:t>
      </w:r>
      <w:r w:rsidR="00E05FB9"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с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оответствии с потребностями государства и общества. 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sz w:val="26"/>
          <w:szCs w:val="26"/>
          <w:lang w:eastAsia="ru-RU"/>
        </w:rPr>
        <w:t>Достижение цели программы осуществляется путем решения следующих задач: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sz w:val="26"/>
          <w:szCs w:val="26"/>
          <w:lang w:eastAsia="ru-RU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детей.</w:t>
      </w:r>
    </w:p>
    <w:p w:rsidR="00665B35" w:rsidRPr="006F54AC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sz w:val="26"/>
          <w:szCs w:val="26"/>
          <w:lang w:eastAsia="ru-RU"/>
        </w:rPr>
        <w:t>2. Обеспечение отдыха и оздоровления учащихся, обеспечение доступности и качества школьного питания.</w:t>
      </w:r>
    </w:p>
    <w:p w:rsidR="00665B35" w:rsidRDefault="00665B35" w:rsidP="008F04EB">
      <w:pPr>
        <w:widowControl w:val="0"/>
        <w:pBdr>
          <w:bottom w:val="single" w:sz="4" w:space="31" w:color="FFFFFF"/>
        </w:pBdr>
        <w:autoSpaceDE w:val="0"/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3. Эффективное управление муниципальной системой образования.</w:t>
      </w: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4. Механизм реализации отдельных мероприятий</w:t>
      </w: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Программы</w:t>
      </w: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Реализация отдельного мероприятия 1 программы будет осуществляться Управлением в рамках установленных функций, в соответствии с действующим законодательством Российский Федерации, Красноярского края и нормативными правовыми актами муниципального </w:t>
      </w:r>
      <w:r w:rsidR="00FF38B1"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района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.</w:t>
      </w: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 w:hanging="1985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              5. Распределение планируемых расходов по отдельным мероприятиям программы, подпрограмм</w:t>
      </w: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5B35" w:rsidRDefault="0028515B" w:rsidP="008F04EB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hyperlink w:anchor="P501" w:history="1">
        <w:r w:rsidR="00665B35" w:rsidRPr="006F54AC">
          <w:rPr>
            <w:rFonts w:ascii="Times New Roman" w:eastAsia="Arial Unicode MS" w:hAnsi="Times New Roman" w:cs="Times New Roman"/>
            <w:sz w:val="26"/>
            <w:szCs w:val="26"/>
            <w:lang w:eastAsia="ru-RU" w:bidi="ru-RU"/>
          </w:rPr>
          <w:t>Информация</w:t>
        </w:r>
      </w:hyperlink>
      <w:r w:rsidR="00665B35"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о распределении планируемых расходов по отдельному мероприятию программы, подпрограммам отражена в приложении 1 к программе.</w:t>
      </w:r>
    </w:p>
    <w:p w:rsidR="00514EC0" w:rsidRPr="006F54AC" w:rsidRDefault="00514EC0" w:rsidP="008F04E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6. Ресурсное обеспечение и прогнозная оценка расходов</w:t>
      </w: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 реализацию целей программы по источникам финансирования</w:t>
      </w: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5B35" w:rsidRPr="006F54AC" w:rsidRDefault="00665B35" w:rsidP="008F04EB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Ресурсное </w:t>
      </w:r>
      <w:hyperlink w:anchor="P1377" w:history="1">
        <w:r w:rsidRPr="006F54AC">
          <w:rPr>
            <w:rFonts w:ascii="Times New Roman" w:eastAsia="Arial Unicode MS" w:hAnsi="Times New Roman" w:cs="Times New Roman"/>
            <w:sz w:val="26"/>
            <w:szCs w:val="26"/>
            <w:lang w:eastAsia="ru-RU" w:bidi="ru-RU"/>
          </w:rPr>
          <w:t>обеспечение</w:t>
        </w:r>
      </w:hyperlink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и прогнозная оценка расходов на реализацию целей программы по источникам финансирования отражена в приложении 2 к программе.</w:t>
      </w:r>
    </w:p>
    <w:p w:rsidR="00665B35" w:rsidRDefault="00665B35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75674B" w:rsidRPr="006F54AC" w:rsidRDefault="0075674B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8F04EB">
      <w:pPr>
        <w:widowControl w:val="0"/>
        <w:spacing w:after="0" w:line="173" w:lineRule="exact"/>
        <w:ind w:left="567"/>
        <w:jc w:val="right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06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Приложение 3</w:t>
      </w:r>
    </w:p>
    <w:p w:rsidR="00665B35" w:rsidRPr="006F54AC" w:rsidRDefault="00665B35" w:rsidP="00665B35">
      <w:pPr>
        <w:widowControl w:val="0"/>
        <w:spacing w:after="0" w:line="23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к муниципальной программе</w:t>
      </w:r>
    </w:p>
    <w:p w:rsidR="00665B35" w:rsidRPr="006F54AC" w:rsidRDefault="00665B35" w:rsidP="00665B35">
      <w:pPr>
        <w:widowControl w:val="0"/>
        <w:spacing w:after="0" w:line="23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«Развитие образования Таймырского </w:t>
      </w:r>
    </w:p>
    <w:p w:rsidR="00665B35" w:rsidRPr="006F54AC" w:rsidRDefault="00665B35" w:rsidP="00665B35">
      <w:pPr>
        <w:widowControl w:val="0"/>
        <w:spacing w:after="0" w:line="23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Долгано-Ненецкого муниципального </w:t>
      </w:r>
      <w:r w:rsidR="007406EE"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округа</w:t>
      </w:r>
      <w:r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»</w:t>
      </w:r>
    </w:p>
    <w:p w:rsidR="00665B35" w:rsidRPr="006F54AC" w:rsidRDefault="00665B35" w:rsidP="00665B35">
      <w:pPr>
        <w:widowControl w:val="0"/>
        <w:spacing w:after="0" w:line="23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3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РАСЧЕТ ЦЕЛЕВЫХ ПОКАЗАТЕЛЕЙ И ПОКАЗАТЕЛЕЙ РЕЗУЛЬТАТИВНОСТИ К МУНИЦИПАЛЬНОЙ ПРОГРАММЕ «РАЗВИТИЕ ОБРАЗОВАНИЯ ТАЙМЫРСКОГО ДОЛГАНО-НЕНЕЦКОГО</w:t>
      </w:r>
    </w:p>
    <w:p w:rsidR="00665B35" w:rsidRPr="006F54AC" w:rsidRDefault="00665B35" w:rsidP="00665B35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МУНИЦИПАЛЬНОГО </w:t>
      </w:r>
      <w:r w:rsidR="00A511A0"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ОКРУГА</w:t>
      </w:r>
      <w:r w:rsidRPr="006F54AC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»</w:t>
      </w:r>
    </w:p>
    <w:p w:rsidR="00665B35" w:rsidRPr="006F54AC" w:rsidRDefault="00665B35" w:rsidP="00665B35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tbl>
      <w:tblPr>
        <w:tblOverlap w:val="never"/>
        <w:tblW w:w="4787" w:type="pct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949"/>
        <w:gridCol w:w="7578"/>
      </w:tblGrid>
      <w:tr w:rsidR="006F54AC" w:rsidRPr="006F54AC" w:rsidTr="008F04EB">
        <w:trPr>
          <w:trHeight w:val="475"/>
        </w:trPr>
        <w:tc>
          <w:tcPr>
            <w:tcW w:w="576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№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мероприятия</w:t>
            </w:r>
          </w:p>
        </w:tc>
        <w:tc>
          <w:tcPr>
            <w:tcW w:w="485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№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показателя</w:t>
            </w:r>
          </w:p>
        </w:tc>
        <w:tc>
          <w:tcPr>
            <w:tcW w:w="3939" w:type="pct"/>
            <w:shd w:val="clear" w:color="auto" w:fill="FFFFFF"/>
            <w:vAlign w:val="center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Наименование показателя</w:t>
            </w:r>
          </w:p>
        </w:tc>
      </w:tr>
      <w:tr w:rsidR="006F54AC" w:rsidRPr="006F54AC" w:rsidTr="008F04EB">
        <w:trPr>
          <w:trHeight w:val="250"/>
        </w:trPr>
        <w:tc>
          <w:tcPr>
            <w:tcW w:w="576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Целевой пока</w:t>
            </w:r>
            <w:r w:rsidRPr="006F54AC">
              <w:rPr>
                <w:rFonts w:ascii="Impact" w:eastAsia="Impact" w:hAnsi="Impact" w:cs="Impact"/>
                <w:sz w:val="14"/>
                <w:szCs w:val="14"/>
                <w:lang w:eastAsia="ru-RU" w:bidi="ru-RU"/>
              </w:rPr>
              <w:t>з</w:t>
            </w: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атель программы 1:</w:t>
            </w:r>
          </w:p>
        </w:tc>
      </w:tr>
      <w:tr w:rsidR="006F54AC" w:rsidRPr="006F54AC" w:rsidTr="008F04EB">
        <w:trPr>
          <w:trHeight w:val="715"/>
        </w:trPr>
        <w:tc>
          <w:tcPr>
            <w:tcW w:w="576" w:type="pct"/>
            <w:vMerge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детей в возрасте от 3 до 7 лет, получающих дошкольную образовательную услугу и (или) услуги по их содержанию в муниципальных образовательных организациях, в общей численности детей в возрасте от 3 до 7 лет, нуждающихся (состоящих в списке очередников)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Ч/ Ч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eastAsia="ru-RU" w:bidi="ru-RU"/>
              </w:rPr>
              <w:t>3-7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eastAsia="ru-RU" w:bidi="ru-RU"/>
              </w:rPr>
              <w:t xml:space="preserve"> х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100, где:</w:t>
            </w:r>
          </w:p>
        </w:tc>
      </w:tr>
      <w:tr w:rsidR="006F54AC" w:rsidRPr="006F54AC" w:rsidTr="008F04EB">
        <w:trPr>
          <w:trHeight w:val="1166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Ч - численность детей в возрасте от 3 до 7 лет, получающих дошкольную образовательную услугу и (или) услугу по их содержанию в муниципальных образовательных организациях: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месяцев: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Автоматизированная информационная система «Прием заявлений в учреждения дошкольного образования» (далее – АИС);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6F54AC" w:rsidRPr="006F54AC" w:rsidTr="008F04EB">
        <w:trPr>
          <w:trHeight w:val="941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Ч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eastAsia="ru-RU" w:bidi="ru-RU"/>
              </w:rPr>
              <w:t>3-7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eastAsia="ru-RU" w:bidi="ru-RU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численность детей в возрасте 3 - 7 лет, нуждающихся в данной услуге: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месяцев: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АИС;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Целевой пока</w:t>
            </w:r>
            <w:r w:rsidRPr="006F54AC">
              <w:rPr>
                <w:rFonts w:ascii="Impact" w:eastAsia="Impact" w:hAnsi="Impact" w:cs="Impact"/>
                <w:sz w:val="14"/>
                <w:szCs w:val="14"/>
                <w:lang w:eastAsia="ru-RU" w:bidi="ru-RU"/>
              </w:rPr>
              <w:t>з</w:t>
            </w: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атель программы 2:</w:t>
            </w:r>
          </w:p>
        </w:tc>
      </w:tr>
      <w:tr w:rsidR="006F54AC" w:rsidRPr="006F54AC" w:rsidTr="008F04EB">
        <w:trPr>
          <w:trHeight w:val="413"/>
        </w:trPr>
        <w:tc>
          <w:tcPr>
            <w:tcW w:w="576" w:type="pct"/>
            <w:vMerge/>
            <w:vAlign w:val="center"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детей, охваченных начальным общим, основным общим и средним общим образованием, к общей численности детей в возрасте 7 - 17 лет, осваивающих образовательные программы начального общего, основного общего и среднего общего образования</w:t>
            </w:r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Ч/ Ч</w:t>
            </w:r>
            <w:r w:rsidRPr="006F54AC">
              <w:rPr>
                <w:rFonts w:ascii="Candara" w:eastAsia="Candara" w:hAnsi="Candara" w:cs="Candara"/>
                <w:sz w:val="12"/>
                <w:szCs w:val="12"/>
                <w:lang w:eastAsia="ru-RU" w:bidi="ru-RU"/>
              </w:rPr>
              <w:t>7-17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eastAsia="ru-RU" w:bidi="ru-RU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х 100, где:</w:t>
            </w:r>
          </w:p>
        </w:tc>
      </w:tr>
      <w:tr w:rsidR="006F54AC" w:rsidRPr="006F54AC" w:rsidTr="008F04EB">
        <w:trPr>
          <w:trHeight w:val="1922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Ч - численность учащихся, осваивающих программы начального общего, основного общего и среднего общего образования по классам очного обучения, очно-заочного обучения, заочного обучения (за исключением детей 7 лет, посещающих дошкольные образовательные организации, детей, обучающихся в краевых образовательных организациях и детей, осваивающих образовательные программы в других формах (семейная, самообразование, дистанционное)):</w:t>
            </w:r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полугодие: к</w:t>
            </w:r>
            <w:r w:rsidRPr="006F54AC">
              <w:rPr>
                <w:rFonts w:ascii="Times New Roman" w:hAnsi="Times New Roman" w:cs="Times New Roman"/>
                <w:bCs/>
                <w:sz w:val="20"/>
                <w:szCs w:val="20"/>
              </w:rPr>
              <w:t>раевая информационно-аналитическая система управления образованием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КИАСУО)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9 месяцев, по итогам года: форма федерального статистического наблюдения 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общего образования»</w:t>
            </w:r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Ч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eastAsia="ru-RU" w:bidi="ru-RU"/>
              </w:rPr>
              <w:t>7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eastAsia="ru-RU" w:bidi="ru-RU"/>
              </w:rPr>
              <w:t>_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eastAsia="ru-RU" w:bidi="ru-RU"/>
              </w:rPr>
              <w:t>17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eastAsia="ru-RU" w:bidi="ru-RU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общая численность детей в возрасте 7-17 лет, осваивающих образовательные программы начального общего, основного общего и среднего общего образования (за исключением детей 7 лет, посещающих дошкольные образовательные организации, детей, обучающихся в краевых образовательных организациях и детей, осваивающих образовательные программы в других формах (семейная, самообразование, дистанционное)):</w:t>
            </w:r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полугодие: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КИАСУО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9 месяцев, по итогам года: форма федерального статистического наблюдения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Целевой пока</w:t>
            </w:r>
            <w:r w:rsidRPr="006F54AC">
              <w:rPr>
                <w:rFonts w:ascii="Impact" w:eastAsia="Impact" w:hAnsi="Impact" w:cs="Impact"/>
                <w:sz w:val="14"/>
                <w:szCs w:val="14"/>
                <w:lang w:eastAsia="ru-RU" w:bidi="ru-RU"/>
              </w:rPr>
              <w:t>з</w:t>
            </w: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атель программы 3:</w:t>
            </w:r>
          </w:p>
        </w:tc>
      </w:tr>
      <w:tr w:rsidR="006F54AC" w:rsidRPr="006F54AC" w:rsidTr="008F04EB">
        <w:trPr>
          <w:trHeight w:val="48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детей в возрасте от 5 до 18 лет, получающих услуги дополнительного образования, от общей численности детей в возрасте от 5 до 18 лет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446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center"/>
            <w:hideMark/>
          </w:tcPr>
          <w:p w:rsidR="00665B35" w:rsidRPr="006F54AC" w:rsidRDefault="0028515B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16"/>
                      <w:szCs w:val="16"/>
                      <w:lang w:bidi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16"/>
                  <w:szCs w:val="16"/>
                  <w:lang w:eastAsia="ru-RU" w:bidi="ru-RU"/>
                </w:rPr>
                <m:t xml:space="preserve"> х 100</m:t>
              </m:r>
            </m:oMath>
            <w:r w:rsidR="00665B35"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, где:</w:t>
            </w:r>
          </w:p>
        </w:tc>
      </w:tr>
      <w:tr w:rsidR="006F54AC" w:rsidRPr="006F54AC" w:rsidTr="008F04EB">
        <w:trPr>
          <w:trHeight w:val="127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eastAsia="ru-RU" w:bidi="ru-RU"/>
              </w:rPr>
              <w:t>1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общая численность детей в муниципальном </w:t>
            </w:r>
            <w:r w:rsidR="006E2EED"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округе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в возрасте от 5 до 18 лет: 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</w:t>
            </w:r>
            <w:r w:rsidRPr="006F54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данные Управления Федеральной службы государственной статистики по Красноярскому краю, республики Хакасия и республики Тыва «Возрастно-половой состав населения по однолетним возрастам по муниципальным округам, районам и городским округам Красноярского края» за предыдущий год</w:t>
            </w:r>
          </w:p>
        </w:tc>
      </w:tr>
      <w:tr w:rsidR="006F54AC" w:rsidRPr="006F54AC" w:rsidTr="008F04EB">
        <w:trPr>
          <w:trHeight w:val="1037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eastAsia="ru-RU" w:bidi="ru-RU"/>
              </w:rPr>
              <w:t>2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Численность детей от 5 до 18 лет, охваченных программами дополнительного образования в образовательных организациях, подведомственных Управлению: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отчет за 9 месяцев, по итогам года: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Навигатор дополнительного образования Красноярского края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Целевой пока</w:t>
            </w:r>
            <w:r w:rsidRPr="006F54AC">
              <w:rPr>
                <w:rFonts w:ascii="Impact" w:eastAsia="Impact" w:hAnsi="Impact" w:cs="Impact"/>
                <w:sz w:val="14"/>
                <w:szCs w:val="14"/>
                <w:lang w:eastAsia="ru-RU" w:bidi="ru-RU"/>
              </w:rPr>
              <w:t>з</w:t>
            </w: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атель программы 4:</w:t>
            </w:r>
          </w:p>
        </w:tc>
      </w:tr>
      <w:tr w:rsidR="006F54AC" w:rsidRPr="006F54AC" w:rsidTr="008F04EB">
        <w:trPr>
          <w:trHeight w:val="513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детей школьного возраста, получивших услугу по организации отдыха детей и их оздоровления, от общего количества детей от 7 до 17 лет, обучающихся в общеобразовательных организациях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6F54AC" w:rsidRPr="006F54AC" w:rsidTr="008F04EB">
        <w:trPr>
          <w:trHeight w:val="3308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- численность детей школьного возраста, охваченных организованным оздоровлением и отдыхом: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месяцев: «Парус – сведение отчетности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on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line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»;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по итогам года: отчет об осуществлении государственных полномочий по организации и обеспечению отдыха и оздоровления детей исполнительно-распорядительными органами местного самоуправления муниципальных районов, муниципальных округов и городских округов Красноярского края в соответствии с приложениями 1, 3 к приказу министерства образования Красноярского края от 24.09.2020 № 42-11-04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«Об утверждении периодичности, форм и сроков представления исполнительно-распорядительными органами местного самоуправления муниципальных районов, муниципальных округов и</w:t>
            </w:r>
            <w:proofErr w:type="gramEnd"/>
            <w:r w:rsidRPr="006F54AC">
              <w:rPr>
                <w:rFonts w:ascii="Times New Roman" w:hAnsi="Times New Roman" w:cs="Times New Roman"/>
                <w:sz w:val="20"/>
                <w:szCs w:val="20"/>
              </w:rPr>
              <w:t xml:space="preserve"> городских округов Красноярского края отчетов об осуществлении государственных полномочий по организации и обеспечению отдыха и оздоровления детей, а также об использовании финансовых средств, предоставленных из краевого бюджета для осуществления государственных полномочий по организации и обеспечению отдыха и оздоровления детей»</w:t>
            </w:r>
          </w:p>
        </w:tc>
      </w:tr>
      <w:tr w:rsidR="006F54AC" w:rsidRPr="006F54AC" w:rsidTr="008F04EB">
        <w:trPr>
          <w:trHeight w:val="146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- численность учащихся, осваивающих программы начального общего, основного общего и среднего общего образования по классам очного обучения: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за 9 месяцев, по итогам года: форма федерального статистического наблюдения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 за предыдущий год</w:t>
            </w:r>
          </w:p>
        </w:tc>
      </w:tr>
      <w:tr w:rsidR="006F54AC" w:rsidRPr="006F54AC" w:rsidTr="008F04EB">
        <w:trPr>
          <w:trHeight w:val="341"/>
        </w:trPr>
        <w:tc>
          <w:tcPr>
            <w:tcW w:w="576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Целевой показатель программы 5:</w:t>
            </w:r>
          </w:p>
        </w:tc>
      </w:tr>
      <w:tr w:rsidR="006F54AC" w:rsidRPr="006F54AC" w:rsidTr="008F04EB">
        <w:trPr>
          <w:trHeight w:val="475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E2EED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Доля детей школьного возраста, охваченных горячим питанием в общеобразовательных организациях муниципального </w:t>
            </w:r>
            <w:r w:rsidR="006E2EED"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округа</w:t>
            </w:r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315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6F54AC" w:rsidRPr="006F54AC" w:rsidTr="008F04EB">
        <w:trPr>
          <w:trHeight w:val="1267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А - численность учащихся, охваченных горячим питанием в общеобразовательных организациях муниципального </w:t>
            </w:r>
            <w:r w:rsidR="006E2EED"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округа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за 9 месяцев, по итогам года:  ежеквартальный мониторинг организации питания в общеобразовательных учреждениях (письмо министерства образования Красноярского края от 21.12.2022 № 75-16045 «О проведении мониторинга»)</w:t>
            </w:r>
          </w:p>
        </w:tc>
      </w:tr>
      <w:tr w:rsidR="006F54AC" w:rsidRPr="006F54AC" w:rsidTr="00D14F23">
        <w:trPr>
          <w:trHeight w:val="28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В-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численность учащихся, осваивающих программы начального общего, основного общего и среднего общего образования по классам очного обучения (за исключением детей 7 лет, посещающих дошкольные образовательные организации, детей, обучающихся в краевых образовательных организациях и детей, осваивающих образовательные программы в других формах (семейная, самообразование, дистанционное)):</w:t>
            </w:r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по итогам года: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КИАСУО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9 месяцев: форма федерального статистического наблюдения 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 w:val="restart"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Целевой показатель к программе 6:</w:t>
            </w:r>
          </w:p>
        </w:tc>
      </w:tr>
      <w:tr w:rsidR="006F54AC" w:rsidRPr="006F54AC" w:rsidTr="008F04EB">
        <w:trPr>
          <w:trHeight w:val="285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достигнутых показателей результативности муниципальной программы</w:t>
            </w:r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93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6F54AC" w:rsidRPr="006F54AC" w:rsidTr="008F04EB">
        <w:trPr>
          <w:trHeight w:val="48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- количество достигнутых показателей результативности муниципальной программы (с исполнением 100%)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- общее количество показателей результативности муниципальной программы</w:t>
            </w:r>
          </w:p>
        </w:tc>
      </w:tr>
      <w:tr w:rsidR="006F54AC" w:rsidRPr="006F54AC" w:rsidTr="008F04EB">
        <w:trPr>
          <w:trHeight w:val="249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1.1.1 - 1.1.6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1.1.1</w:t>
            </w: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1.1.1:</w:t>
            </w:r>
          </w:p>
        </w:tc>
      </w:tr>
      <w:tr w:rsidR="006F54AC" w:rsidRPr="006F54AC" w:rsidTr="008F04EB">
        <w:trPr>
          <w:trHeight w:val="557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 и детей в возрасте от 2 месяцев до 6 лет</w:t>
            </w:r>
            <w:proofErr w:type="gramEnd"/>
            <w:r w:rsidRPr="006F54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нуждающихся в получении места в дошкольных организациях</w:t>
            </w:r>
            <w:proofErr w:type="gramEnd"/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Ч/ (Ч+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Ч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bidi="ru-RU"/>
              </w:rPr>
              <w:t xml:space="preserve"> 2 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bidi="ru-RU"/>
              </w:rPr>
              <w:t>м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bidi="ru-RU"/>
              </w:rPr>
              <w:t xml:space="preserve"> – 6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)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bidi="ru-RU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х100, где:</w:t>
            </w:r>
          </w:p>
        </w:tc>
      </w:tr>
      <w:tr w:rsidR="006F54AC" w:rsidRPr="006F54AC" w:rsidTr="008F04EB">
        <w:trPr>
          <w:trHeight w:val="27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Ч - численность детей в возрасте 2 месяца - 6 лет, получающих дошкольную образовательную услугу и (или) услугу по их содержанию в муниципальных образовательных организациях: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полугодие, за 9 месяцев: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АИС;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</w:p>
        </w:tc>
      </w:tr>
      <w:tr w:rsidR="006F54AC" w:rsidRPr="006F54AC" w:rsidTr="008F04EB">
        <w:trPr>
          <w:trHeight w:val="1607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Ч 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bidi="ru-RU"/>
              </w:rPr>
              <w:t>2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bidi="ru-RU"/>
              </w:rPr>
              <w:t>м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lang w:bidi="ru-RU"/>
              </w:rPr>
              <w:t xml:space="preserve">–6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 численность детей в возрасте 2 месяца - 6 лет, состоящих в списках очередников (нуждающихся):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месяцев: </w:t>
            </w:r>
            <w:r w:rsidRPr="006F54AC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АИС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по итогам года: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6F54AC" w:rsidRPr="006F54AC" w:rsidTr="008F04EB">
        <w:trPr>
          <w:trHeight w:val="2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1.1.2</w:t>
            </w: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1.1.2:</w:t>
            </w:r>
          </w:p>
        </w:tc>
      </w:tr>
      <w:tr w:rsidR="006F54AC" w:rsidRPr="006F54AC" w:rsidTr="008F04EB">
        <w:trPr>
          <w:trHeight w:val="941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shd w:val="clear" w:color="auto" w:fill="FFFFFF"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 и детей в возрасте от 1,5 до 3 лет, состоящих в списках</w:t>
            </w:r>
            <w:proofErr w:type="gramEnd"/>
            <w:r w:rsidRPr="006F54AC">
              <w:rPr>
                <w:rFonts w:ascii="Times New Roman" w:hAnsi="Times New Roman" w:cs="Times New Roman"/>
                <w:sz w:val="20"/>
                <w:szCs w:val="20"/>
              </w:rPr>
              <w:t xml:space="preserve"> очередников (заявившихся)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Ч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bidi="ru-RU"/>
              </w:rPr>
              <w:t>1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/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( 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Ч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bidi="ru-RU"/>
              </w:rPr>
              <w:t xml:space="preserve">1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+Ч</w:t>
            </w:r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bidi="ru-RU"/>
              </w:rPr>
              <w:t>2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) х 100, где:</w:t>
            </w:r>
          </w:p>
        </w:tc>
      </w:tr>
      <w:tr w:rsidR="006F54AC" w:rsidRPr="006F54AC" w:rsidTr="008F04EB">
        <w:trPr>
          <w:trHeight w:val="1186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Ч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13"/>
                <w:szCs w:val="13"/>
                <w:vertAlign w:val="subscript"/>
                <w:lang w:bidi="ru-RU"/>
              </w:rPr>
              <w:t>1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 численность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-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отчет за полугодие, за 9 месяцев: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АИС;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Ч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bidi="ru-RU"/>
              </w:rPr>
              <w:t>2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 численность детей в возрасте от 1,5 до 3, состоящих в списках очередников (заявившихся):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месяцев: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АИС;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</w:t>
            </w:r>
          </w:p>
        </w:tc>
      </w:tr>
      <w:tr w:rsidR="006F54AC" w:rsidRPr="006F54AC" w:rsidTr="008F04EB">
        <w:trPr>
          <w:trHeight w:val="254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1.2.1, 1.2.2, 1.2.3, 1.2.5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1.1.4</w:t>
            </w: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1.1.4:</w:t>
            </w:r>
          </w:p>
        </w:tc>
      </w:tr>
      <w:tr w:rsidR="006F54AC" w:rsidRPr="006F54AC" w:rsidTr="008F04EB">
        <w:trPr>
          <w:trHeight w:val="71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выпускников муниципальных общеобразовательных организаций, получивших аттестат о среднем образовании, в численности выпускников допущенных к итоговой аттестации по образовательным программам среднего общего образования  муниципальных общеобразовательных организаций</w:t>
            </w:r>
          </w:p>
        </w:tc>
      </w:tr>
      <w:tr w:rsidR="006F54AC" w:rsidRPr="006F54AC" w:rsidTr="008F04EB">
        <w:trPr>
          <w:trHeight w:val="29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81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(В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8"/>
                <w:szCs w:val="8"/>
                <w:lang w:eastAsia="ru-RU" w:bidi="ru-RU"/>
              </w:rPr>
              <w:t>1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 w:bidi="ru-RU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 В</w:t>
            </w:r>
            <w:r w:rsidRPr="006F54AC">
              <w:rPr>
                <w:rFonts w:ascii="Times New Roman" w:eastAsia="Candara" w:hAnsi="Times New Roman" w:cs="Times New Roman"/>
                <w:sz w:val="8"/>
                <w:szCs w:val="8"/>
                <w:lang w:eastAsia="ru-RU" w:bidi="ru-RU"/>
              </w:rPr>
              <w:t>2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) х 100, где:</w:t>
            </w:r>
          </w:p>
        </w:tc>
      </w:tr>
      <w:tr w:rsidR="006F54AC" w:rsidRPr="006F54AC" w:rsidTr="008F04EB">
        <w:trPr>
          <w:trHeight w:val="2113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</w:t>
            </w:r>
            <w:proofErr w:type="gramStart"/>
            <w:r w:rsidRPr="006F54AC">
              <w:rPr>
                <w:rFonts w:ascii="Times New Roman" w:eastAsia="Candara" w:hAnsi="Times New Roman" w:cs="Times New Roman"/>
                <w:sz w:val="8"/>
                <w:szCs w:val="8"/>
                <w:lang w:eastAsia="ru-RU" w:bidi="ru-RU"/>
              </w:rPr>
              <w:t>2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8"/>
                <w:szCs w:val="8"/>
                <w:lang w:bidi="en-US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-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допущенных к итоговой аттестации по образовательным программам среднего общего образования по классам очного обучения, очно-заочного обучения, заочного обучения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:</w:t>
            </w:r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 xml:space="preserve">личный кабинет муниципального </w:t>
            </w:r>
            <w:r w:rsidR="00A92CF0" w:rsidRPr="006F54AC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в Региональной базе данных (далее - личный кабинет РБД)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9 месяцев, по итогам года:  форма   федерального   статистического   наблюдения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 w:rsidR="006F54AC" w:rsidRPr="006F54AC" w:rsidTr="008F04EB">
        <w:trPr>
          <w:trHeight w:val="5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8"/>
                <w:szCs w:val="8"/>
                <w:lang w:eastAsia="ru-RU" w:bidi="ru-RU"/>
              </w:rPr>
              <w:t>1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 w:bidi="ru-RU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получивших аттестат о среднем общем образовании по классам очного обучения, очно-заочного обучения, заочного обучения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:</w:t>
            </w:r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 отчет за полугодие: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личный кабинет РБД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9 месяцев, по итогам года: форма федерального статистического наблюдения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 w:rsidR="006F54AC" w:rsidRPr="006F54AC" w:rsidTr="008F04EB">
        <w:trPr>
          <w:trHeight w:val="245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1.2.1, 1.2.2, 1.2.3, 1.2.5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1.1.5</w:t>
            </w: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1.1.5:</w:t>
            </w:r>
          </w:p>
        </w:tc>
      </w:tr>
      <w:tr w:rsidR="006F54AC" w:rsidRPr="006F54AC" w:rsidTr="008F04EB">
        <w:trPr>
          <w:trHeight w:val="931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</w:tr>
      <w:tr w:rsidR="006F54AC" w:rsidRPr="006F54AC" w:rsidTr="008F04EB">
        <w:trPr>
          <w:trHeight w:val="311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72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8"/>
                <w:szCs w:val="8"/>
                <w:lang w:eastAsia="ru-RU" w:bidi="ru-RU"/>
              </w:rPr>
              <w:t>2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/В</w:t>
            </w:r>
            <w:r w:rsidRPr="006F54AC">
              <w:rPr>
                <w:rFonts w:ascii="Times New Roman" w:eastAsia="Times New Roman" w:hAnsi="Times New Roman" w:cs="Times New Roman"/>
                <w:sz w:val="8"/>
                <w:szCs w:val="8"/>
                <w:lang w:eastAsia="ru-RU" w:bidi="ru-RU"/>
              </w:rPr>
              <w:t>1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х 100, где:</w:t>
            </w:r>
          </w:p>
        </w:tc>
      </w:tr>
      <w:tr w:rsidR="006F54AC" w:rsidRPr="006F54AC" w:rsidTr="008F04EB">
        <w:trPr>
          <w:trHeight w:val="841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  <w:t>B</w:t>
            </w:r>
            <w:r w:rsidRPr="006F54AC">
              <w:rPr>
                <w:rFonts w:ascii="Times New Roman" w:eastAsia="Times New Roman" w:hAnsi="Times New Roman" w:cs="Times New Roman"/>
                <w:sz w:val="8"/>
                <w:szCs w:val="8"/>
                <w:lang w:bidi="en-US"/>
              </w:rPr>
              <w:t>1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-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численность выпускников, сдававших единый государственный экзамен по русскому языку и математике по образовательным программам среднего общего образования по классам очного обучения, очно-заочного обучения, заочного обучения:</w:t>
            </w:r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личный кабинет РБД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9 месяцев, по итогам года: форма федерального статистического наблюдения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 w:rsidR="006F54AC" w:rsidRPr="006F54AC" w:rsidTr="008F04EB">
        <w:trPr>
          <w:trHeight w:val="841"/>
        </w:trPr>
        <w:tc>
          <w:tcPr>
            <w:tcW w:w="576" w:type="pct"/>
            <w:vMerge/>
            <w:vAlign w:val="center"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</w:t>
            </w:r>
            <w:proofErr w:type="gramStart"/>
            <w:r w:rsidRPr="006F54AC">
              <w:rPr>
                <w:rFonts w:ascii="Times New Roman" w:eastAsia="Candara" w:hAnsi="Times New Roman" w:cs="Times New Roman"/>
                <w:sz w:val="8"/>
                <w:szCs w:val="8"/>
                <w:lang w:eastAsia="ru-RU" w:bidi="ru-RU"/>
              </w:rPr>
              <w:t>2</w:t>
            </w:r>
            <w:proofErr w:type="gramEnd"/>
            <w:r w:rsidRPr="006F54AC">
              <w:rPr>
                <w:rFonts w:ascii="Candara" w:eastAsia="Candara" w:hAnsi="Candara" w:cs="Candara"/>
                <w:sz w:val="11"/>
                <w:szCs w:val="11"/>
                <w:lang w:eastAsia="ru-RU" w:bidi="ru-RU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численность выпускников, сдавших единый государственный экзамен по русскому языку и математике по образовательным программам среднего общего образования по классам очного обучения, очно-заочного обучения, заочного обучения:</w:t>
            </w:r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личный кабинет РБД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9 месяцев, по итогам года: форма федерального статистического наблюдения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 w:rsidR="006F54AC" w:rsidRPr="006F54AC" w:rsidTr="008F04EB">
        <w:trPr>
          <w:trHeight w:val="250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1.2.4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1.1.6</w:t>
            </w: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1.1.6:</w:t>
            </w:r>
          </w:p>
        </w:tc>
      </w:tr>
      <w:tr w:rsidR="006F54AC" w:rsidRPr="006F54AC" w:rsidTr="008F04EB">
        <w:trPr>
          <w:trHeight w:val="69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spacing w:after="0" w:line="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Доля педагогических работников, повысивших уровень профессионального мастерства по дополнительным профессиональным программам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от общей численности педагогических работников</w:t>
            </w:r>
          </w:p>
        </w:tc>
      </w:tr>
      <w:tr w:rsidR="006F54AC" w:rsidRPr="006F54AC" w:rsidTr="008F04EB">
        <w:trPr>
          <w:trHeight w:val="283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39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center"/>
            <w:hideMark/>
          </w:tcPr>
          <w:p w:rsidR="00665B35" w:rsidRPr="006F54AC" w:rsidRDefault="0028515B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16"/>
                      <w:szCs w:val="16"/>
                      <w:lang w:bidi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16"/>
                  <w:szCs w:val="16"/>
                  <w:lang w:eastAsia="ru-RU" w:bidi="ru-RU"/>
                </w:rPr>
                <m:t xml:space="preserve"> х 100</m:t>
              </m:r>
            </m:oMath>
            <w:r w:rsidR="00665B35"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, где:                                       </w:t>
            </w:r>
          </w:p>
        </w:tc>
      </w:tr>
      <w:tr w:rsidR="006F54AC" w:rsidRPr="006F54AC" w:rsidTr="00152F79">
        <w:trPr>
          <w:trHeight w:val="27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 w:bidi="ru-RU"/>
              </w:rPr>
              <w:t>1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общая численность педагогических работников: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в дошкольных организациях: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полугодие, за 9 месяцев,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общеобразовательных организациях: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за 9 месяцев, по итогам года: форма федерального статистического наблюдения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организациях дополнительного образования детей: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за 9 месяцев, по итогам года: форма федерального статистического наблюдения № 1-ДОД «Сведения об организации, осуществляющей деятельность по дополнительным общеобразовательным программам детей»</w:t>
            </w:r>
          </w:p>
        </w:tc>
      </w:tr>
      <w:tr w:rsidR="006F54AC" w:rsidRPr="006F54AC" w:rsidTr="008F04EB">
        <w:trPr>
          <w:trHeight w:val="27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 w:bidi="ru-RU"/>
              </w:rPr>
              <w:t>2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ч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 xml:space="preserve">исленность педагогических работников, </w:t>
            </w:r>
            <w:r w:rsidRPr="006F54AC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повысивших уровень профессионального мастерства по дополнительным профессиональным программам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:</w:t>
            </w:r>
          </w:p>
          <w:p w:rsidR="00665B35" w:rsidRPr="006F54AC" w:rsidRDefault="00665B35" w:rsidP="005B7E0C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информация об 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обучении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по дополнительным профессиональным программам педагогических работников ОО муниципального округа в соответствии с приложением 3 к приказу Управления от 28.12.2022 № 1199 «Об утверждении форм сбора информации»</w:t>
            </w:r>
          </w:p>
        </w:tc>
      </w:tr>
      <w:tr w:rsidR="006F54AC" w:rsidRPr="006F54AC" w:rsidTr="008F04EB">
        <w:trPr>
          <w:trHeight w:val="283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1.2.7, 1.2.8, 1.2.11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1.1.7</w:t>
            </w: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1.1.7:</w:t>
            </w:r>
          </w:p>
        </w:tc>
      </w:tr>
      <w:tr w:rsidR="006F54AC" w:rsidRPr="006F54AC" w:rsidTr="008F04EB">
        <w:trPr>
          <w:trHeight w:val="502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eastAsia="Calibri" w:hAnsi="Times New Roman" w:cs="Times New Roman"/>
                <w:sz w:val="20"/>
                <w:szCs w:val="20"/>
              </w:rPr>
              <w:t>Уровень готовности муниципальных общеобразовательных организаций к новому учебному году</w:t>
            </w:r>
          </w:p>
        </w:tc>
      </w:tr>
      <w:tr w:rsidR="006F54AC" w:rsidRPr="006F54AC" w:rsidTr="008F04EB">
        <w:trPr>
          <w:trHeight w:val="278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78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6F54AC" w:rsidRPr="006F54AC" w:rsidTr="008F04EB">
        <w:trPr>
          <w:trHeight w:val="116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spacing w:after="0" w:line="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 xml:space="preserve">А - количество муниципальных </w:t>
            </w:r>
            <w:r w:rsidRPr="006F54AC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общеобразовательных организаций, принятых к новому учебному году:</w:t>
            </w:r>
          </w:p>
          <w:p w:rsidR="00665B35" w:rsidRPr="006F54AC" w:rsidRDefault="00665B35" w:rsidP="00665B35">
            <w:pPr>
              <w:spacing w:after="0" w:line="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полугодие, за 9 месяцев, по итогам года: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 xml:space="preserve">акты приемки </w:t>
            </w:r>
            <w:r w:rsidRPr="006F54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общеобразовательных организаций к новому учебному году, утвержденные муниципальной комиссией по проверке готовности общеобразовательных организаций к новому учебному году </w:t>
            </w:r>
          </w:p>
        </w:tc>
      </w:tr>
      <w:tr w:rsidR="006F54AC" w:rsidRPr="006F54AC" w:rsidTr="008F04EB">
        <w:trPr>
          <w:trHeight w:val="75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- общее количество муниципальных общеобразовательных организаций: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за 9 месяцев, по итогам года:  постановление Администрации муниципального района об утверждении сети муниципальных образовательных организаций муниципального округа на учебный год (утверждается ежегодно)</w:t>
            </w:r>
          </w:p>
        </w:tc>
      </w:tr>
      <w:tr w:rsidR="006F54AC" w:rsidRPr="006F54AC" w:rsidTr="008F04EB">
        <w:trPr>
          <w:trHeight w:val="283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1.3.1, 1.3.2, 1.3.3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1.1.8</w:t>
            </w: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1.1.8:</w:t>
            </w:r>
          </w:p>
        </w:tc>
      </w:tr>
      <w:tr w:rsidR="006F54AC" w:rsidRPr="006F54AC" w:rsidTr="008F04EB">
        <w:trPr>
          <w:trHeight w:val="701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детей, включенных в инженерно-технологическое образование, старшего дошкольного возраста, школьного, а также детей, обучающихся в муниципальных образовательных организациях дополнительного образования</w:t>
            </w:r>
          </w:p>
        </w:tc>
      </w:tr>
      <w:tr w:rsidR="006F54AC" w:rsidRPr="006F54AC" w:rsidTr="008F04EB">
        <w:trPr>
          <w:trHeight w:val="20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387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28515B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16"/>
                      <w:szCs w:val="16"/>
                      <w:lang w:bidi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2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16"/>
                  <w:szCs w:val="16"/>
                  <w:lang w:eastAsia="ru-RU" w:bidi="ru-RU"/>
                </w:rPr>
                <m:t xml:space="preserve"> х 100</m:t>
              </m:r>
            </m:oMath>
            <w:r w:rsidR="00665B35"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, где:                                       </w:t>
            </w:r>
          </w:p>
        </w:tc>
      </w:tr>
      <w:tr w:rsidR="006F54AC" w:rsidRPr="006F54AC" w:rsidTr="008F04EB">
        <w:trPr>
          <w:trHeight w:val="273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hd w:val="clear" w:color="auto" w:fill="FFFFFF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 w:bidi="ru-RU"/>
              </w:rPr>
              <w:t>1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численность детей, старшего дошкольного возраста (5-7 лет), школьного, а также детей, обучающихся в муниципальных образовательных организациях дополнительного образования, включенных в инженерно-технологическое образование:</w:t>
            </w:r>
          </w:p>
          <w:p w:rsidR="00665B35" w:rsidRPr="006F54AC" w:rsidRDefault="00665B35" w:rsidP="00B4684B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полугодие, за 9 месяцев, по итогам года: информация о реализации программ инженерно-технологического профиля в образовательных организациях, реализующих программы дошкольного образования, в соответствии с приложением 1 к приказу Управления от 28.12.2022 № 1199 «Об утверждении форм сбора информации»</w:t>
            </w:r>
          </w:p>
        </w:tc>
      </w:tr>
      <w:tr w:rsidR="006F54AC" w:rsidRPr="006F54AC" w:rsidTr="008F04EB">
        <w:trPr>
          <w:trHeight w:val="556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 w:bidi="ru-RU"/>
              </w:rPr>
              <w:t>2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-общая численность детей, старшего дошкольного возраста (5-7 лет):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в дошкольных организациях: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за 9 месяцев: АИС;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 xml:space="preserve"> - отчет по итогам года: форма федерального статистического наблюдения № 85-К «Сведения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детьми»;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 xml:space="preserve">в общеобразовательных организациях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(за исключением детей 7 лет, посещающих дошкольные образовательные организации, детей, обучающихся в краевых образовательных организациях и детей, осваивающих образовательные программы в других формах (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семейная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, самообразование, дистанционное)):</w:t>
            </w:r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КИАСУО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в организациях дополнительного образования детей: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Навигатор дополнительного образования Красноярского края</w:t>
            </w:r>
          </w:p>
        </w:tc>
      </w:tr>
      <w:tr w:rsidR="006F54AC" w:rsidRPr="006F54AC" w:rsidTr="008F04EB">
        <w:trPr>
          <w:trHeight w:val="257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1.4.1, 1.4.2, 1.4.3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1.1.9</w:t>
            </w: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1.1.9:</w:t>
            </w:r>
          </w:p>
        </w:tc>
      </w:tr>
      <w:tr w:rsidR="006F54AC" w:rsidRPr="006F54AC" w:rsidTr="008F04EB">
        <w:trPr>
          <w:trHeight w:val="315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обучающихся, включенных в олимпиадное и исследовательское движение школьников, в общем количестве обучающихся</w:t>
            </w:r>
          </w:p>
        </w:tc>
      </w:tr>
      <w:tr w:rsidR="006F54AC" w:rsidRPr="006F54AC" w:rsidTr="008F04EB">
        <w:trPr>
          <w:trHeight w:val="278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482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center"/>
            <w:hideMark/>
          </w:tcPr>
          <w:p w:rsidR="00665B35" w:rsidRPr="006F54AC" w:rsidRDefault="0028515B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16"/>
                      <w:szCs w:val="16"/>
                      <w:lang w:bidi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bidi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16"/>
                          <w:szCs w:val="16"/>
                          <w:lang w:eastAsia="ru-RU" w:bidi="ru-RU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16"/>
                  <w:szCs w:val="16"/>
                  <w:lang w:eastAsia="ru-RU" w:bidi="ru-RU"/>
                </w:rPr>
                <m:t xml:space="preserve"> х 100</m:t>
              </m:r>
            </m:oMath>
            <w:r w:rsidR="00665B35"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, где:                                       </w:t>
            </w:r>
          </w:p>
        </w:tc>
      </w:tr>
      <w:tr w:rsidR="006F54AC" w:rsidRPr="006F54AC" w:rsidTr="008F04EB">
        <w:trPr>
          <w:trHeight w:val="27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6F54AC">
              <w:rPr>
                <w:rFonts w:ascii="Candara" w:eastAsia="Candara" w:hAnsi="Candara" w:cs="Candara"/>
                <w:sz w:val="11"/>
                <w:szCs w:val="11"/>
                <w:lang w:eastAsia="ru-RU" w:bidi="ru-RU"/>
              </w:rPr>
              <w:t>1</w:t>
            </w:r>
            <w:proofErr w:type="gramEnd"/>
            <w:r w:rsidRPr="006F54AC">
              <w:rPr>
                <w:rFonts w:ascii="Candara" w:eastAsia="Candara" w:hAnsi="Candara" w:cs="Candara"/>
                <w:sz w:val="11"/>
                <w:szCs w:val="11"/>
                <w:lang w:eastAsia="ru-RU" w:bidi="ru-RU"/>
              </w:rPr>
              <w:t xml:space="preserve"> -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численность учащихся, осваивающих программы начального общего, основного общего и среднего общего образования по классам очного обучения (за исключением детей 7 лет, посещающих дошкольные образовательные организации, детей, обучающихся в краевых образовательных организациях и детей, осваивающих образовательные программы в других формах (семейная, самообразование, дистанционное)):</w:t>
            </w:r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по итогам года: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КИАСУО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9 месяцев: форма федерального статистического наблюдения 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 w:rsidR="006F54AC" w:rsidRPr="006F54AC" w:rsidTr="008F04EB">
        <w:trPr>
          <w:trHeight w:val="273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 w:bidi="ru-RU"/>
              </w:rPr>
              <w:t>2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численность учащихся, включенных в олимпиадное и исследовательское движение:</w:t>
            </w:r>
          </w:p>
          <w:p w:rsidR="00665B35" w:rsidRPr="006F54AC" w:rsidRDefault="00665B35" w:rsidP="00B21340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за 9 месяцев, по итогам года:  информация о достижениях, участии обучающихся муниципального округа в мероприятиях муниципального, краевого, всероссийского, окружного, международного уровня в соответствии с приложением 2 к приказу Управления от 28.12.2022 № 1199 «Об утверждении форм сбора информации»</w:t>
            </w:r>
          </w:p>
        </w:tc>
      </w:tr>
      <w:tr w:rsidR="006F54AC" w:rsidRPr="006F54AC" w:rsidTr="008F04EB">
        <w:trPr>
          <w:trHeight w:val="201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1.3.7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1.1.12</w:t>
            </w: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результативности 1.1.12:</w:t>
            </w:r>
          </w:p>
        </w:tc>
      </w:tr>
      <w:tr w:rsidR="006F54AC" w:rsidRPr="006F54AC" w:rsidTr="008F04EB">
        <w:trPr>
          <w:trHeight w:val="50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системой персонифицированного финансирования дополнительного образования по социальным сертификатам от общего числа детей, проживающих на территории муниципального округа</w:t>
            </w:r>
          </w:p>
        </w:tc>
      </w:tr>
      <w:tr w:rsidR="006F54AC" w:rsidRPr="006F54AC" w:rsidTr="008F04EB">
        <w:trPr>
          <w:trHeight w:val="20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338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center"/>
            <w:hideMark/>
          </w:tcPr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spacing w:after="0" w:line="4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F5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F5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54A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серт</w:t>
            </w:r>
            <w:proofErr w:type="spellEnd"/>
            <w:r w:rsidRPr="006F54A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. /</w:t>
            </w:r>
            <w:r w:rsidRPr="006F5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F5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F5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54A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всего </w:t>
            </w:r>
            <w:r w:rsidRPr="006F5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 100,где:</w:t>
            </w:r>
          </w:p>
        </w:tc>
      </w:tr>
      <w:tr w:rsidR="006F54AC" w:rsidRPr="006F54AC" w:rsidTr="008F04EB">
        <w:trPr>
          <w:trHeight w:val="927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  <w:lang w:eastAsia="ru-RU"/>
              </w:rPr>
            </w:pPr>
            <w:proofErr w:type="spellStart"/>
            <w:r w:rsidRPr="006F54AC">
              <w:rPr>
                <w:rFonts w:ascii="Times New Roman" w:eastAsia="Calibri" w:hAnsi="Times New Roman" w:cs="Calibri"/>
                <w:sz w:val="20"/>
                <w:szCs w:val="20"/>
                <w:lang w:eastAsia="ru-RU"/>
              </w:rPr>
              <w:t>П</w:t>
            </w:r>
            <w:r w:rsidRPr="006F54AC">
              <w:rPr>
                <w:rFonts w:ascii="Times New Roman" w:eastAsia="Calibri" w:hAnsi="Times New Roman" w:cs="Calibri"/>
                <w:sz w:val="20"/>
                <w:szCs w:val="20"/>
                <w:vertAlign w:val="subscript"/>
                <w:lang w:eastAsia="ru-RU"/>
              </w:rPr>
              <w:t>серт</w:t>
            </w:r>
            <w:proofErr w:type="spellEnd"/>
            <w:r w:rsidRPr="006F54AC">
              <w:rPr>
                <w:rFonts w:ascii="Times New Roman" w:eastAsia="Calibri" w:hAnsi="Times New Roman" w:cs="Calibri"/>
                <w:sz w:val="20"/>
                <w:szCs w:val="20"/>
                <w:vertAlign w:val="subscript"/>
                <w:lang w:eastAsia="ru-RU"/>
              </w:rPr>
              <w:t>.</w:t>
            </w:r>
            <w:r w:rsidRPr="006F54AC">
              <w:rPr>
                <w:rFonts w:ascii="Times New Roman" w:eastAsia="Calibri" w:hAnsi="Times New Roman" w:cs="Calibri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6F54AC">
              <w:rPr>
                <w:rFonts w:ascii="Times New Roman" w:eastAsia="Calibri" w:hAnsi="Times New Roman" w:cs="Calibri"/>
                <w:sz w:val="20"/>
                <w:szCs w:val="20"/>
                <w:lang w:eastAsia="ru-RU"/>
              </w:rPr>
              <w:t>– общая численность детей в возрасте от 5 до 18 лет, использующих социальные сертификаты в рамках системы персонифицированного финансирования дополнительного образования: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hAnsi="Times New Roman"/>
                <w:sz w:val="20"/>
              </w:rPr>
              <w:t xml:space="preserve"> </w:t>
            </w:r>
            <w:r w:rsidRPr="006F54AC">
              <w:rPr>
                <w:rFonts w:ascii="Times New Roman" w:hAnsi="Times New Roman"/>
                <w:sz w:val="20"/>
                <w:lang w:bidi="ru-RU"/>
              </w:rPr>
              <w:t xml:space="preserve">- отчет за полугодие, за 9 месяцев, по итогам года: </w:t>
            </w:r>
            <w:r w:rsidRPr="006F54AC">
              <w:rPr>
                <w:rFonts w:ascii="Times New Roman" w:hAnsi="Times New Roman"/>
                <w:sz w:val="20"/>
              </w:rPr>
              <w:t>Навигатор дополнительного образования Красноярского края</w:t>
            </w:r>
          </w:p>
        </w:tc>
      </w:tr>
      <w:tr w:rsidR="006F54AC" w:rsidRPr="006F54AC" w:rsidTr="008F04EB">
        <w:trPr>
          <w:trHeight w:val="27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center"/>
            <w:hideMark/>
          </w:tcPr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gramStart"/>
            <w:r w:rsidRPr="006F5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F54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54A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всего </w:t>
            </w:r>
            <w:r w:rsidRPr="006F54AC">
              <w:rPr>
                <w:rFonts w:ascii="Times New Roman" w:hAnsi="Times New Roman" w:cs="Times New Roman"/>
                <w:lang w:eastAsia="ru-RU"/>
              </w:rPr>
              <w:t xml:space="preserve">–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общая численно</w:t>
            </w:r>
            <w:r w:rsidR="006640A5"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сть детей в муниципальном округе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в возрасте от 5 до 18 лет: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spacing w:after="0" w:line="40" w:lineRule="atLeast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</w:t>
            </w:r>
            <w:r w:rsidRPr="006F54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данные Управления Федеральной службы государственной статистики по Красноярскому краю, республики Хакасия и республики Тыва «Возрастно-половой состав населения по однолетним возрастам по муниципальным округам, районам и городским округам Красноярского края» за предыдущий год</w:t>
            </w:r>
          </w:p>
        </w:tc>
      </w:tr>
      <w:tr w:rsidR="006F54AC" w:rsidRPr="006F54AC" w:rsidTr="008F04EB">
        <w:trPr>
          <w:trHeight w:val="283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2.3.2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1.2.3</w:t>
            </w: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1.2.3:</w:t>
            </w:r>
          </w:p>
        </w:tc>
      </w:tr>
      <w:tr w:rsidR="006F54AC" w:rsidRPr="006F54AC" w:rsidTr="008F04EB">
        <w:trPr>
          <w:trHeight w:val="47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Доля детей школьного возраста, охваченных социальным питанием в общеобразовательных организациях муниципального округа</w:t>
            </w:r>
          </w:p>
        </w:tc>
      </w:tr>
      <w:tr w:rsidR="006F54AC" w:rsidRPr="006F54AC" w:rsidTr="008F04EB">
        <w:trPr>
          <w:trHeight w:val="278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20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6F54AC" w:rsidRPr="006F54AC" w:rsidTr="008F04EB">
        <w:trPr>
          <w:trHeight w:val="273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- численность учащихся, охваченных социальным питанием в общеобразовательных организациях муниципального округа: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за 9 месяцев, по итогам года:  ежеквартальный мониторинг организации питания в общеобразовательных учреждениях (письмо министерства 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образования Красноярского края от 21.12.2022 № 75-16045 «О проведении мониторинга»)</w:t>
            </w:r>
          </w:p>
        </w:tc>
      </w:tr>
      <w:tr w:rsidR="006F54AC" w:rsidRPr="006F54AC" w:rsidTr="008F04EB">
        <w:trPr>
          <w:trHeight w:val="273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- численность учащихся, осваивающих программы начального общего, основного общего и среднего общего образования по классам очного обучения (за исключением детей 7 лет, посещающих дошкольные образовательные организации, детей, обучающихся в краевых образовательных организациях и детей, осваивающих образовательные программы в других формах (семейная, самообразование, дистанционное)):</w:t>
            </w:r>
            <w:proofErr w:type="gramEnd"/>
          </w:p>
          <w:p w:rsidR="00665B35" w:rsidRPr="006F54AC" w:rsidRDefault="00665B35" w:rsidP="00665B35">
            <w:pPr>
              <w:widowControl w:val="0"/>
              <w:spacing w:after="0"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- отчет за полугодие, по итогам года: </w:t>
            </w:r>
            <w:r w:rsidRPr="006F54AC">
              <w:rPr>
                <w:rFonts w:ascii="Times New Roman" w:hAnsi="Times New Roman" w:cs="Times New Roman"/>
                <w:sz w:val="20"/>
                <w:szCs w:val="20"/>
              </w:rPr>
              <w:t>КИАСУО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;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9 месяцев: форма федерального статистического наблюдения    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</w:t>
            </w:r>
          </w:p>
        </w:tc>
      </w:tr>
      <w:tr w:rsidR="006F54AC" w:rsidRPr="006F54AC" w:rsidTr="008F04EB">
        <w:trPr>
          <w:trHeight w:val="285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2.3.1, 2.3.3, 2.3.4, 2.3.5</w:t>
            </w: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1.2.4</w:t>
            </w: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1.2.4:</w:t>
            </w:r>
          </w:p>
        </w:tc>
      </w:tr>
      <w:tr w:rsidR="006F54AC" w:rsidRPr="006F54AC" w:rsidTr="008F04EB">
        <w:trPr>
          <w:trHeight w:val="352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общеобразовательных организаций муниципального округа, использующих в рационе питания детей продукты, обогащенные витаминами и микронутриентами</w:t>
            </w:r>
          </w:p>
        </w:tc>
      </w:tr>
      <w:tr w:rsidR="006F54AC" w:rsidRPr="006F54AC" w:rsidTr="008F04EB">
        <w:trPr>
          <w:trHeight w:val="27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19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6F54AC" w:rsidRPr="006F54AC" w:rsidTr="008F04EB">
        <w:trPr>
          <w:trHeight w:val="187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– количество общеобразовательных организаций муниципального округа, осуществляющих подготовку по образовательным программам начального общего, основного общего, среднего общего образования</w:t>
            </w: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использующих в рационе питания детей продукты, обогащенные витаминами и микронутриентами: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9 месяцев, по итогам года: ежеквартальный мониторинг организации питания в общеобразовательных учреждениях (письмо министерства образования Красноярского края от 21.12.2022 № 75-16045 «О проведении мониторинга»)</w:t>
            </w:r>
          </w:p>
        </w:tc>
      </w:tr>
      <w:tr w:rsidR="006F54AC" w:rsidRPr="006F54AC" w:rsidTr="008F04EB">
        <w:trPr>
          <w:trHeight w:val="32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В – общее количество </w:t>
            </w:r>
            <w:proofErr w:type="gramStart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общеобразовательных</w:t>
            </w:r>
            <w:proofErr w:type="gramEnd"/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организации муниципального округа: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- отчет за полугодие, за 9 месяцев, по итогам года:  постановление Администрации муниципального района об утверждении сети муниципальных образовательных организаций муниципального округа на учебный год (утверждается ежегодно)</w:t>
            </w:r>
          </w:p>
        </w:tc>
      </w:tr>
      <w:tr w:rsidR="006F54AC" w:rsidRPr="006F54AC" w:rsidTr="008F04EB">
        <w:trPr>
          <w:trHeight w:val="278"/>
        </w:trPr>
        <w:tc>
          <w:tcPr>
            <w:tcW w:w="576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 w:val="restar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1.3.1</w:t>
            </w: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Показатель результативности 1.3.1:</w:t>
            </w:r>
          </w:p>
        </w:tc>
      </w:tr>
      <w:tr w:rsidR="006F54AC" w:rsidRPr="006F54AC" w:rsidTr="008F04EB">
        <w:trPr>
          <w:trHeight w:val="470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Охват муниципальных образовательных организаций методическими услугами в разных формах</w:t>
            </w:r>
          </w:p>
        </w:tc>
      </w:tr>
      <w:tr w:rsidR="006F54AC" w:rsidRPr="006F54AC" w:rsidTr="008F04EB">
        <w:trPr>
          <w:trHeight w:val="288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Показатель определяется по формуле:</w:t>
            </w:r>
          </w:p>
        </w:tc>
      </w:tr>
      <w:tr w:rsidR="006F54AC" w:rsidRPr="006F54AC" w:rsidTr="008F04EB">
        <w:trPr>
          <w:trHeight w:val="184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/ В х 100, где:</w:t>
            </w:r>
          </w:p>
        </w:tc>
      </w:tr>
      <w:tr w:rsidR="006F54AC" w:rsidRPr="006F54AC" w:rsidTr="008F04EB">
        <w:trPr>
          <w:trHeight w:val="859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А - количество заключенных договоров о сотрудничестве между ТМКУ «Информационный методический центр» и образовательными организациями муниципального округа:</w:t>
            </w:r>
          </w:p>
          <w:p w:rsidR="00665B35" w:rsidRPr="006F54AC" w:rsidRDefault="00665B35" w:rsidP="00B21340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за 9 месяцев, по итогам года: информация об охвате муниципальных организаций методическими услугами в соответствии с приложением 4 к приказу Управления от 28.12.2022 № 1199 «Об утверждении форм сбора информации»</w:t>
            </w:r>
          </w:p>
        </w:tc>
      </w:tr>
      <w:tr w:rsidR="006F54AC" w:rsidRPr="006F54AC" w:rsidTr="008F04EB">
        <w:trPr>
          <w:trHeight w:val="941"/>
        </w:trPr>
        <w:tc>
          <w:tcPr>
            <w:tcW w:w="576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665B35" w:rsidRPr="006F54AC" w:rsidRDefault="00665B35" w:rsidP="00665B3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3939" w:type="pct"/>
            <w:shd w:val="clear" w:color="auto" w:fill="FFFFFF"/>
            <w:vAlign w:val="bottom"/>
            <w:hideMark/>
          </w:tcPr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 - общее количество муниципальных образовательных организаций:</w:t>
            </w:r>
          </w:p>
          <w:p w:rsidR="00665B35" w:rsidRPr="006F54AC" w:rsidRDefault="00665B35" w:rsidP="00665B35">
            <w:pPr>
              <w:widowControl w:val="0"/>
              <w:spacing w:after="0" w:line="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6F54AC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- отчет за полугодие, за 9 месяцев, по итогам года:  постановление Администрации муниципального района об утверждении сети муниципальных образовательных организаций муниципального округа на учебный год (утверждается ежегодно)</w:t>
            </w:r>
          </w:p>
        </w:tc>
      </w:tr>
    </w:tbl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sz w:val="13"/>
          <w:szCs w:val="13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sz w:val="13"/>
          <w:szCs w:val="13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sz w:val="13"/>
          <w:szCs w:val="13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sz w:val="13"/>
          <w:szCs w:val="13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sz w:val="13"/>
          <w:szCs w:val="13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sz w:val="13"/>
          <w:szCs w:val="13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sz w:val="13"/>
          <w:szCs w:val="13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173" w:lineRule="exact"/>
        <w:jc w:val="right"/>
        <w:rPr>
          <w:rFonts w:ascii="Times New Roman" w:eastAsia="Times New Roman" w:hAnsi="Times New Roman" w:cs="Times New Roman"/>
          <w:sz w:val="13"/>
          <w:szCs w:val="13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D40EFF" w:rsidRPr="006F54AC" w:rsidRDefault="00D40EFF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 w:right="-2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>Приложение 4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F54AC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>«Развитие образования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>Таймырского Долгано-Ненецкого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F54AC">
        <w:rPr>
          <w:rFonts w:ascii="Times New Roman" w:hAnsi="Times New Roman" w:cs="Times New Roman"/>
          <w:sz w:val="20"/>
          <w:szCs w:val="20"/>
        </w:rPr>
        <w:t>муниципального округа»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ind w:left="4608" w:firstLine="348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</w:pP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Calibri"/>
          <w:b/>
          <w:sz w:val="26"/>
          <w:szCs w:val="26"/>
          <w:lang w:eastAsia="ru-RU"/>
        </w:rPr>
        <w:t>1. Паспорт подпрограммы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</w:p>
    <w:tbl>
      <w:tblPr>
        <w:tblStyle w:val="ae"/>
        <w:tblW w:w="4624" w:type="pct"/>
        <w:tblInd w:w="675" w:type="dxa"/>
        <w:tblLook w:val="04A0" w:firstRow="1" w:lastRow="0" w:firstColumn="1" w:lastColumn="0" w:noHBand="0" w:noVBand="1"/>
      </w:tblPr>
      <w:tblGrid>
        <w:gridCol w:w="2068"/>
        <w:gridCol w:w="7440"/>
      </w:tblGrid>
      <w:tr w:rsidR="006F54AC" w:rsidRPr="006F54AC" w:rsidTr="008F04EB">
        <w:tc>
          <w:tcPr>
            <w:tcW w:w="1073" w:type="pct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3927" w:type="pct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«Развитие дошкольного, общего и дополнительного образования» (далее – подпрограмма)</w:t>
            </w:r>
          </w:p>
        </w:tc>
      </w:tr>
      <w:tr w:rsidR="006F54AC" w:rsidRPr="006F54AC" w:rsidTr="008F04EB">
        <w:tc>
          <w:tcPr>
            <w:tcW w:w="1073" w:type="pct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927" w:type="pct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«Развитие образования Таймырского Долгано-Ненецкого муниципального округа» (далее – программа)</w:t>
            </w:r>
          </w:p>
        </w:tc>
      </w:tr>
      <w:tr w:rsidR="006F54AC" w:rsidRPr="006F54AC" w:rsidTr="008F04EB">
        <w:tc>
          <w:tcPr>
            <w:tcW w:w="1073" w:type="pct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Главный распорядитель бюджетных средств (далее – исполнитель подпрограммы)</w:t>
            </w:r>
          </w:p>
        </w:tc>
        <w:tc>
          <w:tcPr>
            <w:tcW w:w="3927" w:type="pct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Управление образования Администрации Таймырского Долгано-Ненецкого муниципального района (далее </w:t>
            </w:r>
            <w:proofErr w:type="gramStart"/>
            <w:r w:rsidRPr="006F54AC">
              <w:rPr>
                <w:rFonts w:ascii="Times New Roman" w:hAnsi="Times New Roman"/>
                <w:sz w:val="26"/>
                <w:szCs w:val="26"/>
              </w:rPr>
              <w:t>–У</w:t>
            </w:r>
            <w:proofErr w:type="gramEnd"/>
            <w:r w:rsidRPr="006F54AC">
              <w:rPr>
                <w:rFonts w:ascii="Times New Roman" w:hAnsi="Times New Roman"/>
                <w:sz w:val="26"/>
                <w:szCs w:val="26"/>
              </w:rPr>
              <w:t>правление)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Управление развития инфраструктуры Таймырского Долгано-Ненецкого муниципального района (далее – Управление развития инфраструктуры)</w:t>
            </w:r>
          </w:p>
        </w:tc>
      </w:tr>
      <w:tr w:rsidR="006F54AC" w:rsidRPr="006F54AC" w:rsidTr="008F04EB">
        <w:tc>
          <w:tcPr>
            <w:tcW w:w="1073" w:type="pct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3927" w:type="pct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ind w:left="-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665B35" w:rsidRPr="006F54AC" w:rsidRDefault="00665B35" w:rsidP="00665B35">
            <w:pPr>
              <w:numPr>
                <w:ilvl w:val="0"/>
                <w:numId w:val="24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5" w:hanging="2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Сохранение и улучшение условий для получения общедоступного бесплатного дошкольного образования.</w:t>
            </w:r>
          </w:p>
          <w:p w:rsidR="00665B35" w:rsidRPr="006F54AC" w:rsidRDefault="00665B35" w:rsidP="00665B35">
            <w:pPr>
              <w:numPr>
                <w:ilvl w:val="0"/>
                <w:numId w:val="24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5" w:hanging="2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и качества обучения, соответствующие федеральным государственным стандартам начального общего, основного общего, среднего общего образования.</w:t>
            </w:r>
          </w:p>
          <w:p w:rsidR="00665B35" w:rsidRPr="006F54AC" w:rsidRDefault="00665B35" w:rsidP="00665B35">
            <w:pPr>
              <w:numPr>
                <w:ilvl w:val="0"/>
                <w:numId w:val="24"/>
              </w:numPr>
              <w:tabs>
                <w:tab w:val="left" w:pos="288"/>
              </w:tabs>
              <w:ind w:left="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3.Создание   условий    для   устойчивого    развития системы дополнительного образования.</w:t>
            </w:r>
          </w:p>
          <w:p w:rsidR="00665B35" w:rsidRPr="006F54AC" w:rsidRDefault="00665B35" w:rsidP="00665B35">
            <w:pPr>
              <w:numPr>
                <w:ilvl w:val="0"/>
                <w:numId w:val="24"/>
              </w:numPr>
              <w:ind w:left="288" w:hanging="31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Содействие выявлению и поддержке одаренных детей</w:t>
            </w:r>
          </w:p>
        </w:tc>
      </w:tr>
      <w:tr w:rsidR="006F54AC" w:rsidRPr="006F54AC" w:rsidTr="008F04EB">
        <w:tc>
          <w:tcPr>
            <w:tcW w:w="1073" w:type="pct"/>
          </w:tcPr>
          <w:p w:rsidR="00665B35" w:rsidRPr="006F54AC" w:rsidRDefault="00665B35" w:rsidP="00665B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Целевые индикаторы</w:t>
            </w:r>
          </w:p>
          <w:p w:rsidR="00665B35" w:rsidRPr="006F54AC" w:rsidRDefault="00665B35" w:rsidP="00665B3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27" w:type="pct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lastRenderedPageBreak/>
              <w:t>К 2023 году: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уровень готовности муниципальных общеобразовательных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организаций к новому учебному году составит 100% и к 2029 году сохранится на достигнутом уровне.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К 2025 году: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количество детей, обучающихся по краткосрочным дополнительным общеобразовательным программам (общеразвивающим) в профильных сменах, составит 26 чел. и к 2029 году сохранится на достигнутом уровне;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количество общеобразовательных организаций муниципального округа, в которых функционируют советники директоров по воспитанию и взаимодействию с детскими общественными объединениями, составит 10 ед. и к 2029 году сохранится на достигнутом уровне.</w:t>
            </w:r>
          </w:p>
          <w:p w:rsidR="007A6AE2" w:rsidRPr="006F54AC" w:rsidRDefault="007A6AE2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К 2026 году:</w:t>
            </w:r>
          </w:p>
          <w:p w:rsidR="007A6AE2" w:rsidRPr="006F54AC" w:rsidRDefault="007A6AE2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количество обучающихся организаций дополнительного образования муниципального округа, охваченных выездными мероприятиями по северному многоборью, составит 24 чел. и к 2029 году с</w:t>
            </w:r>
            <w:r w:rsidR="00086F16" w:rsidRPr="006F54AC">
              <w:rPr>
                <w:rFonts w:ascii="Times New Roman" w:hAnsi="Times New Roman"/>
                <w:sz w:val="26"/>
                <w:szCs w:val="26"/>
              </w:rPr>
              <w:t>охранится на достигнутом уровне;</w:t>
            </w:r>
          </w:p>
          <w:p w:rsidR="00086F16" w:rsidRPr="006F54AC" w:rsidRDefault="00086F16" w:rsidP="00086F1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общее количество заключенных договоров о целевом </w:t>
            </w:r>
            <w:proofErr w:type="gramStart"/>
            <w:r w:rsidRPr="006F54AC">
              <w:rPr>
                <w:rFonts w:ascii="Times New Roman" w:hAnsi="Times New Roman"/>
                <w:sz w:val="26"/>
                <w:szCs w:val="26"/>
              </w:rPr>
              <w:t>обучении по</w:t>
            </w:r>
            <w:proofErr w:type="gramEnd"/>
            <w:r w:rsidRPr="006F54AC">
              <w:rPr>
                <w:rFonts w:ascii="Times New Roman" w:hAnsi="Times New Roman"/>
                <w:sz w:val="26"/>
                <w:szCs w:val="26"/>
              </w:rPr>
              <w:t xml:space="preserve"> образовательным программам высшего образования составит 7 ед.</w:t>
            </w:r>
          </w:p>
          <w:p w:rsidR="00CB655B" w:rsidRPr="006F54AC" w:rsidRDefault="00CB655B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К 2027 году:</w:t>
            </w:r>
          </w:p>
          <w:p w:rsidR="00CB655B" w:rsidRPr="006F54AC" w:rsidRDefault="00CB655B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общее количество зданий дошкольных образовательных организаций, приведенных в соответствие с требованиями действующего законодательства в области пожарной безопасности, строительных и санитарно-гигиенических норм и правил, составит </w:t>
            </w:r>
            <w:r w:rsidR="00BC2EA1" w:rsidRPr="006F54AC">
              <w:rPr>
                <w:rFonts w:ascii="Times New Roman" w:hAnsi="Times New Roman"/>
                <w:sz w:val="26"/>
                <w:szCs w:val="26"/>
              </w:rPr>
              <w:t>1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>2 ед.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К 2028 году: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доля педагогических работников, повысивших уровень профессионального мастерства по дополнительным профессиональным программам от общей численности педагогических работников, составит 85,44% и к 2029 году сохранится на достигнутом уровне;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доля детей, включенных в инженерно-технологическое образование, старшего дошкольного возраста, школьного, а также детей, обучающихся в муниципальных образовательных организациях дополнительного образования, составит 40,16% и к 2029 году с</w:t>
            </w:r>
            <w:r w:rsidR="00AA1066" w:rsidRPr="006F54AC">
              <w:rPr>
                <w:rFonts w:ascii="Times New Roman" w:hAnsi="Times New Roman"/>
                <w:sz w:val="26"/>
                <w:szCs w:val="26"/>
              </w:rPr>
              <w:t>охранится на достигнутом уровне.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К 2029 году</w:t>
            </w:r>
            <w:r w:rsidR="00D14F2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количество обучающихся, участвующих в выездных всероссийских и региональных мероприятиях (олимпиадах, соревнования, фестивалях, конкурсах, профильных сменах и образовательных программах), составит 56 чел.;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F54AC">
              <w:rPr>
                <w:rFonts w:ascii="Times New Roman" w:hAnsi="Times New Roman"/>
                <w:sz w:val="26"/>
                <w:szCs w:val="26"/>
              </w:rPr>
              <w:t>доля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2 месяцев до 6 лет, получающих дошкольную образовательную услугу и (или) услугу по их содержанию в муниципальных образовательных организациях и детей в возрасте от 2 месяцев до 6 лет</w:t>
            </w:r>
            <w:proofErr w:type="gramEnd"/>
            <w:r w:rsidRPr="006F54A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6F54AC">
              <w:rPr>
                <w:rFonts w:ascii="Times New Roman" w:hAnsi="Times New Roman"/>
                <w:sz w:val="26"/>
                <w:szCs w:val="26"/>
              </w:rPr>
              <w:lastRenderedPageBreak/>
              <w:t>нуждающихся в получении места в дошкольных организациях, составит 87,55%;</w:t>
            </w:r>
            <w:proofErr w:type="gramEnd"/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F54AC">
              <w:rPr>
                <w:rFonts w:ascii="Times New Roman" w:hAnsi="Times New Roman"/>
                <w:sz w:val="26"/>
                <w:szCs w:val="26"/>
              </w:rPr>
              <w:t>доля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от 1,5 до 3 лет, получающих дошкольную образовательную услугу и (или) услугу по их содержанию в муниципальных образовательных организациях и детей в возрасте от 1,5 до 3 лет, состоящих в списках</w:t>
            </w:r>
            <w:proofErr w:type="gramEnd"/>
            <w:r w:rsidRPr="006F54AC">
              <w:rPr>
                <w:rFonts w:ascii="Times New Roman" w:hAnsi="Times New Roman"/>
                <w:sz w:val="26"/>
                <w:szCs w:val="26"/>
              </w:rPr>
              <w:t xml:space="preserve"> очередников (заявившихся), составит 94,21%;</w:t>
            </w:r>
          </w:p>
          <w:p w:rsidR="00B07758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доля выпускников муниципальных общеобразовательных 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организаций, получивших аттестат о среднем образовании, в численности выпускников, допущенных к итоговой аттестации по образовательным программам среднего общего образования муниципальных общеобразовательных организаций, составит 97,96%;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предметам, составит 97,96%;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доля обучающихся, включенных в олимпиадное и исследовательское движение школьников, в общем количестве обучающихся, составит 62,29%;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доля детей, охваченных системой персонифицированного финансирования дополнительного образования по социальным сертификатам от общего числа детей, проживающих на территории муниципального округа, составит 19,49%.</w:t>
            </w:r>
          </w:p>
          <w:p w:rsidR="00665B35" w:rsidRPr="006F54AC" w:rsidRDefault="0028515B" w:rsidP="00665B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hyperlink r:id="rId10" w:history="1">
              <w:r w:rsidR="00665B35" w:rsidRPr="006F54AC">
                <w:rPr>
                  <w:rFonts w:ascii="Times New Roman" w:hAnsi="Times New Roman"/>
                  <w:sz w:val="26"/>
                  <w:szCs w:val="26"/>
                </w:rPr>
                <w:t>Перечень</w:t>
              </w:r>
            </w:hyperlink>
            <w:r w:rsidR="00665B35" w:rsidRPr="006F54AC">
              <w:rPr>
                <w:rFonts w:ascii="Times New Roman" w:hAnsi="Times New Roman"/>
                <w:sz w:val="26"/>
                <w:szCs w:val="26"/>
              </w:rPr>
              <w:t xml:space="preserve"> целевых индикаторов подпрограммы с расшифровкой плановых значений по годам ее реализации представлены в приложении к паспорту подпрограммы</w:t>
            </w:r>
          </w:p>
        </w:tc>
      </w:tr>
      <w:tr w:rsidR="006F54AC" w:rsidRPr="006F54AC" w:rsidTr="008F04EB">
        <w:tc>
          <w:tcPr>
            <w:tcW w:w="1073" w:type="pct"/>
          </w:tcPr>
          <w:p w:rsidR="00665B35" w:rsidRPr="006F54AC" w:rsidRDefault="00665B35" w:rsidP="00665B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3927" w:type="pct"/>
          </w:tcPr>
          <w:p w:rsidR="00665B35" w:rsidRPr="006F54AC" w:rsidRDefault="00665B35" w:rsidP="00665B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2019 – 2028 годы</w:t>
            </w:r>
          </w:p>
        </w:tc>
      </w:tr>
      <w:tr w:rsidR="00665B35" w:rsidRPr="006F54AC" w:rsidTr="008F04EB">
        <w:tc>
          <w:tcPr>
            <w:tcW w:w="1073" w:type="pct"/>
          </w:tcPr>
          <w:p w:rsidR="00665B35" w:rsidRPr="006F54AC" w:rsidRDefault="00665B35" w:rsidP="00665B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3927" w:type="pct"/>
          </w:tcPr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Объём бюджетных ассигнований на реализацию Подпрограммы составит, всего – 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A810A3" w:rsidRPr="006F54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="00A810A3" w:rsidRPr="006F54AC">
              <w:rPr>
                <w:rFonts w:ascii="Times New Roman" w:hAnsi="Times New Roman" w:cs="Times New Roman"/>
                <w:sz w:val="26"/>
                <w:szCs w:val="26"/>
              </w:rPr>
              <w:t>546 166,03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2019 год – 2 628 530,49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2020 год – 2 885 870,28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2021 год – 3 126 648,08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2022 год – 3 419 000,32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2023 год – 3 834 163,33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2024 год – 4 104 399,38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2025 год – 4</w:t>
            </w:r>
            <w:r w:rsidR="00A810A3" w:rsidRPr="006F54AC">
              <w:rPr>
                <w:rFonts w:ascii="Times New Roman" w:hAnsi="Times New Roman" w:cs="Times New Roman"/>
                <w:sz w:val="26"/>
                <w:szCs w:val="26"/>
              </w:rPr>
              <w:t> 599 856,95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>4 409 300,56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>4 269 198,32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8F04EB" w:rsidRPr="006F54AC" w:rsidRDefault="006139E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2028 год – 4 269 198,32</w:t>
            </w:r>
            <w:r w:rsidR="008F04EB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    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средств федерального бюджета – </w:t>
            </w:r>
            <w:r w:rsidR="00A810A3" w:rsidRPr="006F54AC">
              <w:rPr>
                <w:rFonts w:ascii="Times New Roman" w:hAnsi="Times New Roman" w:cs="Times New Roman"/>
                <w:sz w:val="26"/>
                <w:szCs w:val="26"/>
              </w:rPr>
              <w:t>453 382,14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750,00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28 237,81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66 536,57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74 158,47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60 069,85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2024 год – 102 669,85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2025 год – 12</w:t>
            </w:r>
            <w:r w:rsidR="00A810A3" w:rsidRPr="006F54AC">
              <w:rPr>
                <w:rFonts w:ascii="Times New Roman" w:hAnsi="Times New Roman" w:cs="Times New Roman"/>
                <w:sz w:val="26"/>
                <w:szCs w:val="26"/>
              </w:rPr>
              <w:t>0 959,59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8F04EB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7A6AE2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4EB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0,00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8F04EB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2027 год –            </w:t>
            </w:r>
            <w:r w:rsidR="00665B35" w:rsidRPr="006F54A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665B3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8F04EB" w:rsidRPr="006F54AC" w:rsidRDefault="008F04EB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2028 год –            0,00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сре</w:t>
            </w:r>
            <w:proofErr w:type="gramStart"/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аевого бюджета – </w:t>
            </w:r>
            <w:r w:rsidR="008246FD" w:rsidRPr="006F54A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082434" w:rsidRPr="006F54AC">
              <w:rPr>
                <w:rFonts w:ascii="Times New Roman" w:hAnsi="Times New Roman" w:cs="Times New Roman"/>
                <w:sz w:val="26"/>
                <w:szCs w:val="26"/>
              </w:rPr>
              <w:t> 997 619,99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2019 год – 1 415 174,10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2020 год – 1 448 454,98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2021 год – 1 562 836,30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2022 год – 1 757 571,18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2023 год – 1 921 944,43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2024 год – 2 067 574,08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2025 год – 2</w:t>
            </w:r>
            <w:r w:rsidR="00082434" w:rsidRPr="006F54AC">
              <w:rPr>
                <w:rFonts w:ascii="Times New Roman" w:hAnsi="Times New Roman" w:cs="Times New Roman"/>
                <w:sz w:val="26"/>
                <w:szCs w:val="26"/>
              </w:rPr>
              <w:t> 325 796,12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8F04EB" w:rsidRPr="006F54AC">
              <w:rPr>
                <w:rFonts w:ascii="Times New Roman" w:hAnsi="Times New Roman" w:cs="Times New Roman"/>
                <w:sz w:val="26"/>
                <w:szCs w:val="26"/>
              </w:rPr>
              <w:t>2 168 218,80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8246FD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2027 год – 2 165 025,00</w:t>
            </w:r>
            <w:r w:rsidR="00665B3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8F04EB" w:rsidRPr="006F54AC" w:rsidRDefault="008246FD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2028 год – 2 165 025,00</w:t>
            </w:r>
            <w:r w:rsidR="008F04EB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</w:t>
            </w:r>
            <w:r w:rsidR="00562E82" w:rsidRPr="006F54AC">
              <w:rPr>
                <w:rFonts w:ascii="Times New Roman" w:hAnsi="Times New Roman" w:cs="Times New Roman"/>
                <w:sz w:val="26"/>
                <w:szCs w:val="26"/>
              </w:rPr>
              <w:t>районного бюджета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562E82" w:rsidRPr="006F54AC">
              <w:rPr>
                <w:rFonts w:ascii="Times New Roman" w:hAnsi="Times New Roman" w:cs="Times New Roman"/>
                <w:sz w:val="26"/>
                <w:szCs w:val="26"/>
              </w:rPr>
              <w:t>11 645 735,50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                                              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2019 год – 1 212 606,39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2020 год – 1 409 177,49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2021 год – 1 497 275,21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2022 год – 1 587 270,67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2023 год – 1 852 149,05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2024 год – 1 934 155,45 тыс. рублей;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2025 год – 2</w:t>
            </w:r>
            <w:r w:rsidR="00082434" w:rsidRPr="006F54AC">
              <w:rPr>
                <w:rFonts w:ascii="Times New Roman" w:hAnsi="Times New Roman" w:cs="Times New Roman"/>
                <w:sz w:val="26"/>
                <w:szCs w:val="26"/>
              </w:rPr>
              <w:t> 153 101,24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152F79" w:rsidRPr="006F54AC" w:rsidRDefault="00152F79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средства бюджета муниципального округа – 6 449 428,40 тыс. рублей:</w:t>
            </w:r>
          </w:p>
          <w:p w:rsidR="00665B35" w:rsidRPr="006F54AC" w:rsidRDefault="00665B3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>2 241 081,76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52F66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139E5" w:rsidRPr="006F54AC">
              <w:rPr>
                <w:rFonts w:ascii="Times New Roman" w:hAnsi="Times New Roman" w:cs="Times New Roman"/>
                <w:sz w:val="26"/>
                <w:szCs w:val="26"/>
              </w:rPr>
              <w:t>027 год – 2 104 173,32</w:t>
            </w:r>
            <w:r w:rsidR="00665B3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52F66" w:rsidRPr="006F54AC" w:rsidRDefault="006139E5" w:rsidP="00665B35">
            <w:pPr>
              <w:ind w:left="6"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2028 год – 2 104 173,32</w:t>
            </w:r>
            <w:r w:rsidR="00652F66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7A6AE2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2F66" w:rsidRPr="006F54AC">
              <w:rPr>
                <w:rFonts w:ascii="Times New Roman" w:hAnsi="Times New Roman" w:cs="Times New Roman"/>
                <w:sz w:val="26"/>
                <w:szCs w:val="26"/>
              </w:rPr>
              <w:t>рублей.</w:t>
            </w:r>
          </w:p>
        </w:tc>
      </w:tr>
    </w:tbl>
    <w:p w:rsidR="00665B35" w:rsidRPr="006F54AC" w:rsidRDefault="00665B35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Calibri"/>
          <w:b/>
          <w:sz w:val="26"/>
          <w:szCs w:val="26"/>
          <w:lang w:eastAsia="ru-RU"/>
        </w:rPr>
        <w:t>2.1.  Мероприятия подпрограммы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Перечень мероприятий подпрограммы представлен в приложении 1 к подпрограмме.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sz w:val="26"/>
          <w:szCs w:val="26"/>
          <w:lang w:eastAsia="ru-RU"/>
        </w:rPr>
      </w:pP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Calibri"/>
          <w:b/>
          <w:sz w:val="26"/>
          <w:szCs w:val="26"/>
          <w:lang w:eastAsia="ru-RU"/>
        </w:rPr>
        <w:t>2.2. Ресурсное обеспечение подпрограммы с указанием источников финансирования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665B3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56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Ресурсное обеспечение подпрограммы с указанием источников финансирования представлены в приложении 2 к подпрограмме.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665B35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Calibri"/>
          <w:b/>
          <w:sz w:val="26"/>
          <w:szCs w:val="26"/>
          <w:lang w:eastAsia="ru-RU"/>
        </w:rPr>
        <w:lastRenderedPageBreak/>
        <w:t>Механизм реализации подпрограммы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/>
          <w:sz w:val="26"/>
          <w:szCs w:val="26"/>
          <w:lang w:eastAsia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990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Реализация мероприятий 1.1.1, 1.2.1, 1.3.1 осуществляется Управлением в соответствии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с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: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990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 xml:space="preserve">-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Федеральным </w:t>
      </w:r>
      <w:hyperlink r:id="rId11" w:history="1">
        <w:r w:rsidRPr="006F54AC">
          <w:rPr>
            <w:rFonts w:ascii="Times New Roman" w:eastAsia="Arial Unicode MS" w:hAnsi="Times New Roman" w:cs="Times New Roman"/>
            <w:sz w:val="26"/>
            <w:szCs w:val="26"/>
            <w:lang w:bidi="ru-RU"/>
          </w:rPr>
          <w:t>законом</w:t>
        </w:r>
      </w:hyperlink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определения поставщиков (подрядчиков, исполнителей) на право заключения муниципального контракта (договора);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990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 xml:space="preserve">-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Решением Таймырского Долгано-Ненецкого районного Совета депутатов от 12.05.2014 № 03-0038 «Об утверждении Положения о системах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оплаты труда работников муниципальных учреждений Таймырского Долгано-Ненецкого муниципального района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990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="00114B3A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Pr="006F54AC">
        <w:rPr>
          <w:rFonts w:ascii="Times New Roman" w:hAnsi="Times New Roman" w:cs="Times New Roman"/>
          <w:sz w:val="26"/>
          <w:szCs w:val="26"/>
        </w:rPr>
        <w:t>Решением Таймырского Долгано-Ненецкого районного Совета депутатов от 25.11.2022 №</w:t>
      </w:r>
      <w:r w:rsidR="00967269" w:rsidRPr="006F54AC">
        <w:rPr>
          <w:rFonts w:ascii="Times New Roman" w:hAnsi="Times New Roman" w:cs="Times New Roman"/>
          <w:sz w:val="26"/>
          <w:szCs w:val="26"/>
        </w:rPr>
        <w:t xml:space="preserve"> </w:t>
      </w:r>
      <w:r w:rsidRPr="006F54AC">
        <w:rPr>
          <w:rFonts w:ascii="Times New Roman" w:hAnsi="Times New Roman" w:cs="Times New Roman"/>
          <w:sz w:val="26"/>
          <w:szCs w:val="26"/>
        </w:rPr>
        <w:t>14-221 «О частичной компенсации расходов по договору найма жилого помещения»;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992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 xml:space="preserve">- </w:t>
      </w:r>
      <w:hyperlink r:id="rId12" w:history="1">
        <w:r w:rsidRPr="006F54AC">
          <w:rPr>
            <w:rFonts w:ascii="Times New Roman" w:eastAsia="Arial Unicode MS" w:hAnsi="Times New Roman" w:cs="Times New Roman"/>
            <w:sz w:val="26"/>
            <w:szCs w:val="26"/>
            <w:lang w:bidi="ru-RU"/>
          </w:rPr>
          <w:t>Постановлением</w:t>
        </w:r>
      </w:hyperlink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Администрации муниципального района от 15.12.2015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№</w:t>
      </w:r>
      <w:r w:rsidR="00967269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1133 «</w:t>
      </w:r>
      <w:r w:rsidRPr="006F54AC">
        <w:rPr>
          <w:rFonts w:ascii="Times New Roman" w:eastAsia="Arial Unicode MS" w:hAnsi="Times New Roman" w:cs="Times New Roman"/>
          <w:bCs/>
          <w:sz w:val="26"/>
          <w:szCs w:val="26"/>
          <w:lang w:bidi="ru-RU"/>
        </w:rPr>
        <w:t>Об утверждении Положения о порядке формирования муниципального задания на оказание муниципальных услуг (выполнение работ) муниципальными учреждениями Таймырского Долгано-Ненецкого муниципального района и финансового обеспечения выполнения муниципального задания и признании утратившими силу отдельных постановлений Администрации муниципального района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Постановлением Администрации муниципального района от 21.07.2010 № 539 «Об утверждении примерного положения об оплате труда работников муниципальных учреждений, подведомственных Управлению образования Администрации Таймырского </w:t>
      </w:r>
      <w:proofErr w:type="spellStart"/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Долгано</w:t>
      </w:r>
      <w:proofErr w:type="spell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– Ненецкого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муниципального района».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Реализация мероприятий 1.1.2 - 1.1.6, 1.1.8 - 1.1.11, 1.2.2 - 1.2.8, 1.2.12-1.2.26, 1.2.28 осуществляется Управлением в соответствии с Постановлением Правительства Красноярского края от 30.09.2013 № 508-п «Об утверждении государственной Программы Красноярского края «Развитие образования». 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Реализация мероприятий 1.2.9, 1.2.10 осуществляется Управлением в соответствии с </w:t>
      </w:r>
      <w:r w:rsidRPr="006F54AC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Красноярского края от 30.09.2013 </w:t>
      </w:r>
      <w:r w:rsidR="000C5D3B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6F54AC">
        <w:rPr>
          <w:rFonts w:ascii="Times New Roman" w:hAnsi="Times New Roman" w:cs="Times New Roman"/>
          <w:sz w:val="26"/>
          <w:szCs w:val="26"/>
        </w:rPr>
        <w:t>№ 510-п «Об утверждении государственной Программы Красноярского края «Развитие транспортной системы».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Реализация </w:t>
      </w:r>
      <w:hyperlink w:anchor="Par1357" w:history="1">
        <w:r w:rsidRPr="006F54AC">
          <w:rPr>
            <w:rFonts w:ascii="Times New Roman" w:eastAsia="Arial Unicode MS" w:hAnsi="Times New Roman" w:cs="Times New Roman"/>
            <w:sz w:val="26"/>
            <w:szCs w:val="26"/>
            <w:lang w:bidi="ru-RU"/>
          </w:rPr>
          <w:t>мероприятий 1.3.2 - 1.3.5, 1.3.8, 1.4.1 - 1.4.4</w:t>
        </w:r>
      </w:hyperlink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осуществляется Управлением в соответствии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с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: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 xml:space="preserve">-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Федеральным </w:t>
      </w:r>
      <w:hyperlink r:id="rId13" w:history="1">
        <w:r w:rsidRPr="006F54AC">
          <w:rPr>
            <w:rFonts w:ascii="Times New Roman" w:eastAsia="Arial Unicode MS" w:hAnsi="Times New Roman" w:cs="Times New Roman"/>
            <w:sz w:val="26"/>
            <w:szCs w:val="26"/>
            <w:lang w:bidi="ru-RU"/>
          </w:rPr>
          <w:t>законом</w:t>
        </w:r>
      </w:hyperlink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определения поставщиков (подрядчиков, исполнителей) на право заключения муниципального контракта (договора);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- Постановлением Администрации муниципального района от 19.04.2023 </w:t>
      </w:r>
      <w:r w:rsidR="0075674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№ 521 «Об утверждении Положения о порядке обеспечения условий для выявления, поддержки и развития способностей и талантов детей и молодежи Таймырского Долгано-Ненецкого муниципального района, обучающихся в образовательных организациях, подведомственных Управлению образования Администрации муниципального района»;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приказами Управления о проведении муниципальных конкурсов, олимпиад, интенсивных школ, научно практической конференции и спортивных состязаний;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приказами Управления об участии школьников в федеральных,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>всероссийских, региональных, краевых, конкурсах, олимпиадах, интенсивных школах и спортивных состязаниях;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 xml:space="preserve">-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приказами Управления о </w:t>
      </w:r>
      <w:r w:rsidRPr="006F54AC">
        <w:rPr>
          <w:rFonts w:ascii="Times New Roman" w:eastAsia="Times New Roman" w:hAnsi="Times New Roman" w:cs="Times New Roman"/>
          <w:sz w:val="26"/>
          <w:szCs w:val="26"/>
        </w:rPr>
        <w:t>реализации краткосрочных дополнительных общеобразовательных программ (общеразвивающих) на базе муниципальных организаций дополнительного образования для детей, проживающих на территории муниципального округа, в период каникул.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Реализация </w:t>
      </w:r>
      <w:hyperlink r:id="rId14" w:anchor="Par1357" w:history="1">
        <w:r w:rsidRPr="006F54AC">
          <w:rPr>
            <w:rFonts w:ascii="Times New Roman" w:eastAsia="Arial Unicode MS" w:hAnsi="Times New Roman" w:cs="Times New Roman"/>
            <w:sz w:val="26"/>
            <w:szCs w:val="26"/>
            <w:lang w:bidi="ru-RU"/>
          </w:rPr>
          <w:t xml:space="preserve">мероприятий 1.1.7, 1.2.11, 1.3.6 </w:t>
        </w:r>
      </w:hyperlink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осуществляется посредством: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определения поставщиков (подрядчиков, исполнителей) на право заключения муниципального контракта (договора)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Исполнители: </w:t>
      </w:r>
    </w:p>
    <w:p w:rsidR="002249F9" w:rsidRDefault="00665B35" w:rsidP="00B07758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Управление</w:t>
      </w:r>
      <w:r w:rsidR="002249F9">
        <w:rPr>
          <w:rFonts w:ascii="Times New Roman" w:eastAsia="Arial Unicode MS" w:hAnsi="Times New Roman" w:cs="Times New Roman"/>
          <w:sz w:val="26"/>
          <w:szCs w:val="26"/>
          <w:lang w:bidi="ru-RU"/>
        </w:rPr>
        <w:t>:</w:t>
      </w:r>
    </w:p>
    <w:p w:rsidR="00665B35" w:rsidRDefault="00665B35" w:rsidP="00C0682A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– в части проведения капитальных и текущих ремонтов, материально-технической оснащенности образовательного процесса общеобразовательных организаций;</w:t>
      </w:r>
    </w:p>
    <w:p w:rsidR="002249F9" w:rsidRPr="006F54AC" w:rsidRDefault="002249F9" w:rsidP="002249F9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hAnsi="Times New Roman"/>
          <w:sz w:val="26"/>
          <w:szCs w:val="26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–</w:t>
      </w:r>
      <w:r w:rsidRPr="006F54AC">
        <w:rPr>
          <w:rFonts w:ascii="Times New Roman" w:hAnsi="Times New Roman"/>
          <w:sz w:val="26"/>
          <w:szCs w:val="26"/>
        </w:rPr>
        <w:t xml:space="preserve"> осуществления </w:t>
      </w:r>
      <w:proofErr w:type="gramStart"/>
      <w:r w:rsidRPr="006F54AC">
        <w:rPr>
          <w:rFonts w:ascii="Times New Roman" w:hAnsi="Times New Roman"/>
          <w:sz w:val="26"/>
          <w:szCs w:val="26"/>
        </w:rPr>
        <w:t>контроля</w:t>
      </w:r>
      <w:r w:rsidRPr="006F54AC">
        <w:rPr>
          <w:rFonts w:ascii="Times New Roman" w:hAnsi="Times New Roman" w:cs="Times New Roman"/>
          <w:sz w:val="26"/>
          <w:szCs w:val="26"/>
        </w:rPr>
        <w:t xml:space="preserve"> за</w:t>
      </w:r>
      <w:proofErr w:type="gramEnd"/>
      <w:r w:rsidRPr="006F54AC">
        <w:rPr>
          <w:rFonts w:ascii="Times New Roman" w:hAnsi="Times New Roman" w:cs="Times New Roman"/>
          <w:sz w:val="26"/>
          <w:szCs w:val="26"/>
        </w:rPr>
        <w:t xml:space="preserve"> соблюдением пожарной безопасности, антитеррористической безопасности</w:t>
      </w:r>
      <w:r w:rsidRPr="006F54AC">
        <w:rPr>
          <w:rFonts w:ascii="Times New Roman" w:hAnsi="Times New Roman"/>
          <w:sz w:val="26"/>
          <w:szCs w:val="26"/>
        </w:rPr>
        <w:t xml:space="preserve"> в рамках действующего законодательства. </w:t>
      </w:r>
    </w:p>
    <w:p w:rsidR="00665B35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Управление развития инфраструктуры – </w:t>
      </w:r>
      <w:r w:rsidRPr="006F54AC">
        <w:rPr>
          <w:rFonts w:ascii="Times New Roman" w:hAnsi="Times New Roman" w:cs="Times New Roman"/>
          <w:sz w:val="26"/>
          <w:szCs w:val="26"/>
        </w:rPr>
        <w:t>в части проведения капитальных ремон</w:t>
      </w:r>
      <w:r w:rsidR="002249F9">
        <w:rPr>
          <w:rFonts w:ascii="Times New Roman" w:hAnsi="Times New Roman" w:cs="Times New Roman"/>
          <w:sz w:val="26"/>
          <w:szCs w:val="26"/>
        </w:rPr>
        <w:t>тов образовательных организаций.</w:t>
      </w:r>
    </w:p>
    <w:p w:rsidR="00181A19" w:rsidRPr="00561426" w:rsidRDefault="00181A19" w:rsidP="00181A19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561426">
        <w:rPr>
          <w:rFonts w:ascii="Times New Roman" w:hAnsi="Times New Roman" w:cs="Times New Roman"/>
          <w:sz w:val="26"/>
          <w:szCs w:val="26"/>
        </w:rPr>
        <w:t xml:space="preserve">Реализация мероприятия 1.2.27 </w:t>
      </w:r>
      <w:r w:rsidRPr="00561426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осуществляется Управлением в соответствии </w:t>
      </w:r>
      <w:proofErr w:type="gramStart"/>
      <w:r w:rsidRPr="00561426">
        <w:rPr>
          <w:rFonts w:ascii="Times New Roman" w:eastAsia="Arial Unicode MS" w:hAnsi="Times New Roman" w:cs="Times New Roman"/>
          <w:sz w:val="26"/>
          <w:szCs w:val="26"/>
          <w:lang w:bidi="ru-RU"/>
        </w:rPr>
        <w:t>с</w:t>
      </w:r>
      <w:proofErr w:type="gramEnd"/>
      <w:r w:rsidRPr="00561426">
        <w:rPr>
          <w:rFonts w:ascii="Times New Roman" w:eastAsia="Arial Unicode MS" w:hAnsi="Times New Roman" w:cs="Times New Roman"/>
          <w:sz w:val="26"/>
          <w:szCs w:val="26"/>
          <w:lang w:bidi="ru-RU"/>
        </w:rPr>
        <w:t>:</w:t>
      </w:r>
    </w:p>
    <w:p w:rsidR="00181A19" w:rsidRPr="00561426" w:rsidRDefault="00181A19" w:rsidP="00181A1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56142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561426">
        <w:rPr>
          <w:rFonts w:ascii="Times New Roman" w:hAnsi="Times New Roman" w:cs="Times New Roman"/>
          <w:sz w:val="26"/>
          <w:szCs w:val="26"/>
        </w:rPr>
        <w:tab/>
      </w:r>
      <w:r w:rsidRPr="00561426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Pr="00561426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Федеральным </w:t>
      </w:r>
      <w:hyperlink r:id="rId15" w:history="1">
        <w:r w:rsidRPr="00561426">
          <w:rPr>
            <w:rFonts w:ascii="Times New Roman" w:eastAsia="Arial Unicode MS" w:hAnsi="Times New Roman" w:cs="Times New Roman"/>
            <w:sz w:val="26"/>
            <w:szCs w:val="26"/>
            <w:lang w:bidi="ru-RU"/>
          </w:rPr>
          <w:t>законом</w:t>
        </w:r>
      </w:hyperlink>
      <w:r w:rsidRPr="00561426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от 29.12.2012 № 273-ФЗ «Об образовании в Российской Федерации»;</w:t>
      </w:r>
    </w:p>
    <w:p w:rsidR="00181A19" w:rsidRPr="00E407A8" w:rsidRDefault="00181A19" w:rsidP="00181A1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E407A8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</w:t>
      </w:r>
      <w:r>
        <w:rPr>
          <w:rFonts w:ascii="Times New Roman" w:eastAsia="Arial Unicode MS" w:hAnsi="Times New Roman" w:cs="Times New Roman"/>
          <w:sz w:val="26"/>
          <w:szCs w:val="26"/>
          <w:lang w:bidi="ru-RU"/>
        </w:rPr>
        <w:tab/>
      </w:r>
      <w:r w:rsidRPr="00A930D2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Pr="00E407A8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Постановлением Правительства Российской Федерации от 27.04.2024 № 555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</w:t>
      </w:r>
      <w:r w:rsidRPr="00E407A8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«О целевом </w:t>
      </w:r>
      <w:proofErr w:type="gramStart"/>
      <w:r w:rsidRPr="00E407A8">
        <w:rPr>
          <w:rFonts w:ascii="Times New Roman" w:eastAsia="Arial Unicode MS" w:hAnsi="Times New Roman" w:cs="Times New Roman"/>
          <w:sz w:val="26"/>
          <w:szCs w:val="26"/>
          <w:lang w:bidi="ru-RU"/>
        </w:rPr>
        <w:t>обучении по</w:t>
      </w:r>
      <w:proofErr w:type="gramEnd"/>
      <w:r w:rsidRPr="00E407A8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образовательным программам среднего профессионального и высшего образования» (вместе с «Положением о целевом обучении по образовательным программам среднего профессионального и высшего образования», «Правилами установления квоты приема на целевое обучение по образовательным программам высшего образования за счет бюджетных ассигнований федерального бюджета»).</w:t>
      </w:r>
    </w:p>
    <w:p w:rsidR="00665B35" w:rsidRPr="006F54AC" w:rsidRDefault="00665B35" w:rsidP="00B0775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Calibri"/>
          <w:sz w:val="26"/>
          <w:szCs w:val="26"/>
          <w:lang w:eastAsia="ru-RU"/>
        </w:rPr>
      </w:pPr>
      <w:r w:rsidRPr="006F54AC">
        <w:rPr>
          <w:rFonts w:ascii="Times New Roman" w:hAnsi="Times New Roman" w:cs="Times New Roman"/>
          <w:sz w:val="26"/>
          <w:szCs w:val="26"/>
        </w:rPr>
        <w:t xml:space="preserve">         </w:t>
      </w:r>
      <w:r w:rsidR="002249F9">
        <w:rPr>
          <w:rFonts w:ascii="Times New Roman" w:hAnsi="Times New Roman" w:cs="Times New Roman"/>
          <w:sz w:val="26"/>
          <w:szCs w:val="26"/>
        </w:rPr>
        <w:t xml:space="preserve">   </w:t>
      </w:r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>Реализация мероприятия 1.3.7 осуществляется Управлением в соответствии</w:t>
      </w:r>
      <w:r w:rsidR="00B07758">
        <w:rPr>
          <w:rFonts w:ascii="Times New Roman" w:eastAsia="Calibri" w:hAnsi="Times New Roman" w:cs="Calibri"/>
          <w:sz w:val="26"/>
          <w:szCs w:val="26"/>
          <w:lang w:eastAsia="ru-RU"/>
        </w:rPr>
        <w:t xml:space="preserve"> </w:t>
      </w:r>
      <w:proofErr w:type="gramStart"/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>с</w:t>
      </w:r>
      <w:proofErr w:type="gramEnd"/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>: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Calibri" w:hAnsi="Times New Roman" w:cs="Calibri"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Calibri"/>
          <w:b/>
          <w:sz w:val="26"/>
          <w:szCs w:val="26"/>
          <w:lang w:eastAsia="ru-RU"/>
        </w:rPr>
        <w:t xml:space="preserve">- </w:t>
      </w:r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>Постановлением Правительства Красноярского края от 30.09.2013 № 508-п «Об утверждении государственной Программы Красноярского края «Развитие образования»;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hanging="428"/>
        <w:jc w:val="both"/>
        <w:rPr>
          <w:rFonts w:ascii="Times New Roman" w:eastAsia="Calibri" w:hAnsi="Times New Roman" w:cs="Calibri"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 xml:space="preserve">       </w:t>
      </w:r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ab/>
        <w:t xml:space="preserve">     </w:t>
      </w: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 xml:space="preserve">  Распоряжением Правительства Красноярского края от 18.09.2020 № 670-р </w:t>
      </w:r>
      <w:r w:rsidR="000C5D3B">
        <w:rPr>
          <w:rFonts w:ascii="Times New Roman" w:eastAsia="Calibri" w:hAnsi="Times New Roman" w:cs="Calibri"/>
          <w:sz w:val="26"/>
          <w:szCs w:val="26"/>
          <w:lang w:eastAsia="ru-RU"/>
        </w:rPr>
        <w:t xml:space="preserve">            </w:t>
      </w:r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 xml:space="preserve">«О внедрении системы персонифицированного финансирования дополнительного образования детей в Красноярском крае»; </w:t>
      </w:r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ab/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eastAsia="Calibri" w:hAnsi="Times New Roman" w:cs="Calibri"/>
          <w:sz w:val="26"/>
          <w:szCs w:val="26"/>
          <w:lang w:eastAsia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 xml:space="preserve">  Приказом министерства образования Красноярского края от 30.12.2021 </w:t>
      </w:r>
      <w:r w:rsidR="000C5D3B">
        <w:rPr>
          <w:rFonts w:ascii="Times New Roman" w:eastAsia="Calibri" w:hAnsi="Times New Roman" w:cs="Calibri"/>
          <w:sz w:val="26"/>
          <w:szCs w:val="26"/>
          <w:lang w:eastAsia="ru-RU"/>
        </w:rPr>
        <w:t xml:space="preserve">                  </w:t>
      </w:r>
      <w:r w:rsidRPr="006F54AC">
        <w:rPr>
          <w:rFonts w:ascii="Times New Roman" w:eastAsia="Calibri" w:hAnsi="Times New Roman" w:cs="Calibri"/>
          <w:sz w:val="26"/>
          <w:szCs w:val="26"/>
          <w:lang w:eastAsia="ru-RU"/>
        </w:rPr>
        <w:t>№ 746-11-05 «Об утверждении правил персонифицированного финансирования дополнительного образования детей в Красноярском крае»;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425" w:firstLine="56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 Постановлением Администрации муниципального района от 24.06.2021 № 857 «О</w:t>
      </w:r>
      <w:r w:rsidRPr="006F54A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внедрении системы персонифицированного финансирования дополнительного образования детей на территории Таймырского Долгано-Ненецкого муниципального района»;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ind w:left="425" w:firstLine="568"/>
        <w:jc w:val="both"/>
        <w:outlineLvl w:val="0"/>
        <w:rPr>
          <w:rFonts w:ascii="Times New Roman" w:hAnsi="Times New Roman"/>
          <w:sz w:val="26"/>
          <w:szCs w:val="26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Pr="006F54AC">
        <w:rPr>
          <w:rFonts w:ascii="Times New Roman" w:hAnsi="Times New Roman" w:cs="Times New Roman"/>
          <w:sz w:val="26"/>
          <w:szCs w:val="26"/>
        </w:rPr>
        <w:t xml:space="preserve">  </w:t>
      </w:r>
      <w:r w:rsidRPr="006F54AC">
        <w:rPr>
          <w:rFonts w:ascii="Times New Roman" w:eastAsia="Calibri" w:hAnsi="Times New Roman" w:cs="Times New Roman"/>
          <w:sz w:val="26"/>
          <w:szCs w:val="26"/>
        </w:rPr>
        <w:t xml:space="preserve">Постановлением Администрации муниципального района от </w:t>
      </w:r>
      <w:r w:rsidRPr="006F54AC">
        <w:rPr>
          <w:rFonts w:ascii="Times New Roman" w:hAnsi="Times New Roman" w:cs="Times New Roman"/>
          <w:sz w:val="26"/>
          <w:szCs w:val="26"/>
        </w:rPr>
        <w:t>21</w:t>
      </w:r>
      <w:r w:rsidRPr="006F54AC">
        <w:rPr>
          <w:rFonts w:ascii="Times New Roman" w:eastAsia="Calibri" w:hAnsi="Times New Roman" w:cs="Times New Roman"/>
          <w:sz w:val="26"/>
          <w:szCs w:val="26"/>
        </w:rPr>
        <w:t>.0</w:t>
      </w:r>
      <w:r w:rsidRPr="006F54AC">
        <w:rPr>
          <w:rFonts w:ascii="Times New Roman" w:hAnsi="Times New Roman" w:cs="Times New Roman"/>
          <w:sz w:val="26"/>
          <w:szCs w:val="26"/>
        </w:rPr>
        <w:t>7</w:t>
      </w:r>
      <w:r w:rsidRPr="006F54AC">
        <w:rPr>
          <w:rFonts w:ascii="Times New Roman" w:eastAsia="Calibri" w:hAnsi="Times New Roman" w:cs="Times New Roman"/>
          <w:sz w:val="26"/>
          <w:szCs w:val="26"/>
        </w:rPr>
        <w:t xml:space="preserve">.2023 № </w:t>
      </w:r>
      <w:r w:rsidRPr="006F54AC">
        <w:rPr>
          <w:rFonts w:ascii="Times New Roman" w:hAnsi="Times New Roman" w:cs="Times New Roman"/>
          <w:sz w:val="26"/>
          <w:szCs w:val="26"/>
        </w:rPr>
        <w:t>995 «</w:t>
      </w:r>
      <w:r w:rsidRPr="006F54AC">
        <w:rPr>
          <w:rFonts w:ascii="Times New Roman" w:hAnsi="Times New Roman"/>
          <w:sz w:val="26"/>
          <w:szCs w:val="26"/>
        </w:rPr>
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</w:t>
      </w:r>
      <w:r w:rsidRPr="006F54AC">
        <w:rPr>
          <w:rFonts w:ascii="Times New Roman" w:hAnsi="Times New Roman"/>
          <w:sz w:val="26"/>
          <w:szCs w:val="26"/>
        </w:rPr>
        <w:lastRenderedPageBreak/>
        <w:t>предпрофессиональных программ в области искусств)» на территории Таймырского Долгано-Ненецкого муниципального района».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Calibri"/>
          <w:sz w:val="26"/>
          <w:szCs w:val="26"/>
          <w:lang w:eastAsia="ru-RU"/>
        </w:rPr>
      </w:pPr>
    </w:p>
    <w:p w:rsidR="00665B35" w:rsidRPr="006F54AC" w:rsidRDefault="00665B35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967269" w:rsidRPr="006F54AC" w:rsidRDefault="00967269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967269" w:rsidRPr="006F54AC" w:rsidRDefault="00967269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C43EF7" w:rsidRPr="006F54AC" w:rsidRDefault="00C43EF7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C43EF7" w:rsidRDefault="00C43EF7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C0682A" w:rsidRDefault="00C0682A" w:rsidP="00665B35">
      <w:pPr>
        <w:widowControl w:val="0"/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u w:val="single"/>
          <w:lang w:eastAsia="ru-RU" w:bidi="ru-RU"/>
        </w:rPr>
      </w:pPr>
    </w:p>
    <w:p w:rsidR="00665B35" w:rsidRPr="006F54AC" w:rsidRDefault="00652F66" w:rsidP="00665B3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>П</w:t>
      </w:r>
      <w:r w:rsidR="00665B35" w:rsidRPr="006F54AC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>риложение 5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F54AC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>«Развитие образования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>Таймырского Долгано-Ненецкого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F54AC">
        <w:rPr>
          <w:rFonts w:ascii="Times New Roman" w:hAnsi="Times New Roman" w:cs="Times New Roman"/>
          <w:sz w:val="20"/>
          <w:szCs w:val="20"/>
        </w:rPr>
        <w:t>муниципального округа»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1. Паспорт подпрограммы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Style w:val="ae"/>
        <w:tblW w:w="9781" w:type="dxa"/>
        <w:tblInd w:w="250" w:type="dxa"/>
        <w:tblLook w:val="04A0" w:firstRow="1" w:lastRow="0" w:firstColumn="1" w:lastColumn="0" w:noHBand="0" w:noVBand="1"/>
      </w:tblPr>
      <w:tblGrid>
        <w:gridCol w:w="3085"/>
        <w:gridCol w:w="6696"/>
      </w:tblGrid>
      <w:tr w:rsidR="006F54AC" w:rsidRPr="006F54AC" w:rsidTr="00652F66">
        <w:tc>
          <w:tcPr>
            <w:tcW w:w="3085" w:type="dxa"/>
          </w:tcPr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696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«Укрепление здоровья учащихся общеобразовательных школ» (далее – подпрограмма)</w:t>
            </w:r>
          </w:p>
        </w:tc>
      </w:tr>
      <w:tr w:rsidR="006F54AC" w:rsidRPr="006F54AC" w:rsidTr="00652F66">
        <w:tc>
          <w:tcPr>
            <w:tcW w:w="3085" w:type="dxa"/>
          </w:tcPr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96" w:type="dxa"/>
          </w:tcPr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«Развитие образования Таймырского Долгано-Ненецкого муниципального округа» (далее – программа)</w:t>
            </w:r>
          </w:p>
        </w:tc>
      </w:tr>
      <w:tr w:rsidR="006F54AC" w:rsidRPr="006F54AC" w:rsidTr="00652F66">
        <w:tc>
          <w:tcPr>
            <w:tcW w:w="3085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бюджетных средств (далее - исполнитель подпрограммы)</w:t>
            </w:r>
          </w:p>
        </w:tc>
        <w:tc>
          <w:tcPr>
            <w:tcW w:w="6696" w:type="dxa"/>
          </w:tcPr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Таймырского Долгано-Ненецкого муниципального района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Управление)</w:t>
            </w:r>
          </w:p>
        </w:tc>
      </w:tr>
      <w:tr w:rsidR="006F54AC" w:rsidRPr="006F54AC" w:rsidTr="00652F66">
        <w:trPr>
          <w:trHeight w:val="2540"/>
        </w:trPr>
        <w:tc>
          <w:tcPr>
            <w:tcW w:w="3085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Цель и задачи подпрограммы </w:t>
            </w:r>
          </w:p>
        </w:tc>
        <w:tc>
          <w:tcPr>
            <w:tcW w:w="6696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Цель: Обеспечение отдыха и оздоровления учащихся, обеспечение доступности и качества школьного питания.</w:t>
            </w:r>
          </w:p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Задачи:</w:t>
            </w:r>
          </w:p>
          <w:p w:rsidR="00665B35" w:rsidRPr="006F54AC" w:rsidRDefault="00665B35" w:rsidP="00665B35">
            <w:pPr>
              <w:numPr>
                <w:ilvl w:val="0"/>
                <w:numId w:val="26"/>
              </w:numPr>
              <w:tabs>
                <w:tab w:val="left" w:pos="471"/>
              </w:tabs>
              <w:autoSpaceDE w:val="0"/>
              <w:autoSpaceDN w:val="0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1. Организация отдыха и оздоровления детей в период летних каникул на территории муниципального округа.</w:t>
            </w:r>
          </w:p>
          <w:p w:rsidR="00665B35" w:rsidRPr="006F54AC" w:rsidRDefault="00665B35" w:rsidP="00665B35">
            <w:pPr>
              <w:numPr>
                <w:ilvl w:val="0"/>
                <w:numId w:val="26"/>
              </w:numPr>
              <w:tabs>
                <w:tab w:val="left" w:pos="459"/>
              </w:tabs>
              <w:autoSpaceDE w:val="0"/>
              <w:autoSpaceDN w:val="0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2.Организация реализации мероприятий, обеспечивающих отдых и оздоровление детей за пределами муниципального округа.</w:t>
            </w:r>
          </w:p>
          <w:p w:rsidR="00665B35" w:rsidRPr="006F54AC" w:rsidRDefault="00665B35" w:rsidP="00665B35">
            <w:pPr>
              <w:numPr>
                <w:ilvl w:val="0"/>
                <w:numId w:val="26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3.Организация реализации мероприятий, обеспечивающих доступность и качество школьного питания учащихся общеобразовательных организаций.</w:t>
            </w:r>
          </w:p>
        </w:tc>
      </w:tr>
      <w:tr w:rsidR="006F54AC" w:rsidRPr="006F54AC" w:rsidTr="00652F66">
        <w:tc>
          <w:tcPr>
            <w:tcW w:w="3085" w:type="dxa"/>
          </w:tcPr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Целевые индикаторы</w:t>
            </w:r>
          </w:p>
        </w:tc>
        <w:tc>
          <w:tcPr>
            <w:tcW w:w="6696" w:type="dxa"/>
          </w:tcPr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К 2022 году: 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общеобразовательных организаций муниципального округа, использующих в рационе питания детей продукты, обогащенные витаминами и микронутриентами, составит 100,0% и к 202</w:t>
            </w:r>
            <w:r w:rsidR="007A6AE2" w:rsidRPr="006F54AC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6F54A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году сохранится на достигнутом уровне.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eastAsia="Times New Roman" w:hAnsi="Times New Roman" w:cs="Times New Roman"/>
                <w:sz w:val="26"/>
                <w:szCs w:val="26"/>
              </w:rPr>
              <w:t>К 2023 году: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количество детей школьного возраста, охваченных организованным отдыхом и оздоровлением в лагерях с дневным пребыванием, составит 324 чел. и к 2029 году сохранится на </w:t>
            </w:r>
            <w:r w:rsidR="00EB5738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достигнутом 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уровне.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К 202</w:t>
            </w:r>
            <w:r w:rsidR="00EB5738" w:rsidRPr="006F54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году:</w:t>
            </w:r>
          </w:p>
          <w:p w:rsidR="00EB5738" w:rsidRPr="006F54AC" w:rsidRDefault="00665B35" w:rsidP="00EB57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количество детей школьного возраста, охваченных организованным отдыхом и оздоровлением в выездных оздоровительных лагерях, составит 1</w:t>
            </w:r>
            <w:r w:rsidR="00115DBE" w:rsidRPr="006F54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9 чел.</w:t>
            </w:r>
            <w:r w:rsidR="00EB5738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и к 2029 году сохранится на </w:t>
            </w:r>
            <w:r w:rsidR="001A73B0" w:rsidRPr="006F54AC">
              <w:rPr>
                <w:rFonts w:ascii="Times New Roman" w:hAnsi="Times New Roman" w:cs="Times New Roman"/>
                <w:sz w:val="26"/>
                <w:szCs w:val="26"/>
              </w:rPr>
              <w:t>достигнутом</w:t>
            </w:r>
            <w:r w:rsidR="00EB5738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уровне.</w:t>
            </w:r>
          </w:p>
          <w:p w:rsidR="00665B35" w:rsidRPr="006F54AC" w:rsidRDefault="00B81E2F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К 2029 году:</w:t>
            </w:r>
          </w:p>
          <w:p w:rsidR="00665B35" w:rsidRPr="006F54AC" w:rsidRDefault="00665B35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доля детей школьного возраста, охваченных социальным питанием в общеобразовательных учреждениях муниципального округа, составит 81,43%.</w:t>
            </w:r>
          </w:p>
          <w:p w:rsidR="00665B35" w:rsidRPr="006F54AC" w:rsidRDefault="0028515B" w:rsidP="00665B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w:anchor="Par508" w:history="1">
              <w:r w:rsidR="00665B35" w:rsidRPr="006F54AC">
                <w:rPr>
                  <w:rFonts w:ascii="Times New Roman" w:hAnsi="Times New Roman" w:cs="Times New Roman"/>
                  <w:sz w:val="26"/>
                  <w:szCs w:val="26"/>
                </w:rPr>
                <w:t>Перечень</w:t>
              </w:r>
            </w:hyperlink>
            <w:r w:rsidR="00665B35" w:rsidRPr="006F54AC">
              <w:rPr>
                <w:rFonts w:ascii="Times New Roman" w:hAnsi="Times New Roman" w:cs="Times New Roman"/>
                <w:sz w:val="26"/>
                <w:szCs w:val="26"/>
              </w:rPr>
              <w:t xml:space="preserve"> целевых индикаторов подпрограммы с расшифровкой плановых значений по годам ее реализации представлены в приложении к Паспорту подпрограммы</w:t>
            </w:r>
          </w:p>
        </w:tc>
      </w:tr>
      <w:tr w:rsidR="006F54AC" w:rsidRPr="006F54AC" w:rsidTr="00652F66">
        <w:tc>
          <w:tcPr>
            <w:tcW w:w="3085" w:type="dxa"/>
          </w:tcPr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6696" w:type="dxa"/>
            <w:tcBorders>
              <w:bottom w:val="single" w:sz="4" w:space="0" w:color="auto"/>
            </w:tcBorders>
          </w:tcPr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2019 – 2028 годы</w:t>
            </w:r>
          </w:p>
        </w:tc>
      </w:tr>
      <w:tr w:rsidR="00665B35" w:rsidRPr="006F54AC" w:rsidTr="00652F66">
        <w:tc>
          <w:tcPr>
            <w:tcW w:w="3085" w:type="dxa"/>
          </w:tcPr>
          <w:p w:rsidR="00665B35" w:rsidRPr="006F54AC" w:rsidRDefault="00665B35" w:rsidP="00665B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54AC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96" w:type="dxa"/>
            <w:tcBorders>
              <w:bottom w:val="single" w:sz="4" w:space="0" w:color="auto"/>
            </w:tcBorders>
          </w:tcPr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Объём бюджетных ассигнований на реализацию Подпрограммы составит, всего –  </w:t>
            </w:r>
            <w:r w:rsidR="00967269" w:rsidRPr="006F54AC">
              <w:rPr>
                <w:rFonts w:ascii="Times New Roman" w:hAnsi="Times New Roman"/>
                <w:sz w:val="26"/>
                <w:szCs w:val="26"/>
              </w:rPr>
              <w:t>2</w:t>
            </w:r>
            <w:r w:rsidR="00122664" w:rsidRPr="006F54AC">
              <w:rPr>
                <w:rFonts w:ascii="Times New Roman" w:hAnsi="Times New Roman"/>
                <w:sz w:val="26"/>
                <w:szCs w:val="26"/>
              </w:rPr>
              <w:t> 903 745,31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2019 год – 265 871,67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2020 год – 168 929,30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2021 год – 215 411,93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2022 год – 223 184,58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2023 год – 260 711,56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2024 год – 292 659,90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122664" w:rsidRPr="006F54AC">
              <w:rPr>
                <w:rFonts w:ascii="Times New Roman" w:hAnsi="Times New Roman"/>
                <w:sz w:val="26"/>
                <w:szCs w:val="26"/>
              </w:rPr>
              <w:t>326 369,02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652F66" w:rsidRPr="006F54AC">
              <w:rPr>
                <w:rFonts w:ascii="Times New Roman" w:hAnsi="Times New Roman"/>
                <w:sz w:val="26"/>
                <w:szCs w:val="26"/>
              </w:rPr>
              <w:t>400 097,55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52F66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2027 год – 398 391,95</w:t>
            </w:r>
            <w:r w:rsidR="00665B35"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52F66" w:rsidRPr="006F54AC" w:rsidRDefault="00652F66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2028 год – 352 117,85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в том числе:     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средств федерального бюджета –  </w:t>
            </w:r>
            <w:r w:rsidR="00122664" w:rsidRPr="006F54AC">
              <w:rPr>
                <w:rFonts w:ascii="Times New Roman" w:hAnsi="Times New Roman"/>
                <w:sz w:val="26"/>
                <w:szCs w:val="26"/>
              </w:rPr>
              <w:t>238 886,27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2019 год –          0,00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2020 год – 10 247,22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2021 год – 18 147,92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2022 год – 32 747,29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2023 год – 35 009,98 тыс. рублей;</w:t>
            </w:r>
          </w:p>
          <w:p w:rsidR="00665B35" w:rsidRPr="006F54AC" w:rsidRDefault="00652F66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2024 год –</w:t>
            </w:r>
            <w:r w:rsidR="00665B35" w:rsidRPr="006F54AC">
              <w:rPr>
                <w:rFonts w:ascii="Times New Roman" w:hAnsi="Times New Roman"/>
                <w:sz w:val="26"/>
                <w:szCs w:val="26"/>
              </w:rPr>
              <w:t xml:space="preserve"> 38 132,45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122664" w:rsidRPr="006F54AC">
              <w:rPr>
                <w:rFonts w:ascii="Times New Roman" w:hAnsi="Times New Roman"/>
                <w:sz w:val="26"/>
                <w:szCs w:val="26"/>
              </w:rPr>
              <w:t>41 649,82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652F66" w:rsidRPr="006F54AC">
              <w:rPr>
                <w:rFonts w:ascii="Times New Roman" w:hAnsi="Times New Roman"/>
                <w:sz w:val="26"/>
                <w:szCs w:val="26"/>
              </w:rPr>
              <w:t>32 772,58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652F66" w:rsidRPr="006F54AC">
              <w:rPr>
                <w:rFonts w:ascii="Times New Roman" w:hAnsi="Times New Roman"/>
                <w:sz w:val="26"/>
                <w:szCs w:val="26"/>
              </w:rPr>
              <w:t>30 179,01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52F66" w:rsidRPr="006F54AC" w:rsidRDefault="00652F66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2028 год –          0,00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сре</w:t>
            </w:r>
            <w:proofErr w:type="gramStart"/>
            <w:r w:rsidRPr="006F54AC">
              <w:rPr>
                <w:rFonts w:ascii="Times New Roman" w:hAnsi="Times New Roman"/>
                <w:sz w:val="26"/>
                <w:szCs w:val="26"/>
              </w:rPr>
              <w:t>дств кр</w:t>
            </w:r>
            <w:proofErr w:type="gramEnd"/>
            <w:r w:rsidRPr="006F54AC">
              <w:rPr>
                <w:rFonts w:ascii="Times New Roman" w:hAnsi="Times New Roman"/>
                <w:sz w:val="26"/>
                <w:szCs w:val="26"/>
              </w:rPr>
              <w:t xml:space="preserve">аевого бюджета – </w:t>
            </w:r>
            <w:r w:rsidR="00967269" w:rsidRPr="006F54AC">
              <w:rPr>
                <w:rFonts w:ascii="Times New Roman" w:hAnsi="Times New Roman"/>
                <w:sz w:val="26"/>
                <w:szCs w:val="26"/>
              </w:rPr>
              <w:t>1</w:t>
            </w:r>
            <w:r w:rsidR="00122664" w:rsidRPr="006F54AC">
              <w:rPr>
                <w:rFonts w:ascii="Times New Roman" w:hAnsi="Times New Roman"/>
                <w:sz w:val="26"/>
                <w:szCs w:val="26"/>
              </w:rPr>
              <w:t> 128 889,40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2019 год –  </w:t>
            </w:r>
            <w:r w:rsidR="00C43EF7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>68 077,50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2020 год –  </w:t>
            </w:r>
            <w:r w:rsidR="00C43EF7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>56 778,64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2021 год – </w:t>
            </w:r>
            <w:r w:rsidR="00C43EF7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80 605,56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2022 год –  </w:t>
            </w:r>
            <w:r w:rsidR="00C43EF7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>85 722,60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2023 год –  </w:t>
            </w:r>
            <w:r w:rsidR="00C43EF7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>94 982,77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2024 год – 104 204,84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2025 год –</w:t>
            </w:r>
            <w:r w:rsidR="00C43EF7" w:rsidRPr="006F54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22664" w:rsidRPr="006F54AC">
              <w:rPr>
                <w:rFonts w:ascii="Times New Roman" w:hAnsi="Times New Roman"/>
                <w:sz w:val="26"/>
                <w:szCs w:val="26"/>
              </w:rPr>
              <w:t>111 472,78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652F66" w:rsidRPr="006F54AC">
              <w:rPr>
                <w:rFonts w:ascii="Times New Roman" w:hAnsi="Times New Roman"/>
                <w:sz w:val="26"/>
                <w:szCs w:val="26"/>
              </w:rPr>
              <w:t>180 454,62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52F66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2027 год – 181 342,59</w:t>
            </w:r>
            <w:r w:rsidR="00665B35"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52F66" w:rsidRPr="006F54AC" w:rsidRDefault="00652F66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2028 год – 165 247,50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средства </w:t>
            </w:r>
            <w:r w:rsidR="00AE7E2B" w:rsidRPr="006F54AC">
              <w:rPr>
                <w:rFonts w:ascii="Times New Roman" w:hAnsi="Times New Roman"/>
                <w:sz w:val="26"/>
                <w:szCs w:val="26"/>
              </w:rPr>
              <w:t>районного бюджета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–  </w:t>
            </w:r>
            <w:r w:rsidR="00AE7E2B" w:rsidRPr="006F54AC">
              <w:rPr>
                <w:rFonts w:ascii="Times New Roman" w:hAnsi="Times New Roman"/>
                <w:sz w:val="26"/>
                <w:szCs w:val="26"/>
              </w:rPr>
              <w:t>975 358,59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                                              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2019 год – 197 794,17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2020 год – 101 903,44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2021 год – 116 658,45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2022 год – 104 714,69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2023 год – 130 718,81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2024 год – 150 322,61 тыс. рублей;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        2025 год – </w:t>
            </w:r>
            <w:r w:rsidR="00122664" w:rsidRPr="006F54AC">
              <w:rPr>
                <w:rFonts w:ascii="Times New Roman" w:hAnsi="Times New Roman"/>
                <w:sz w:val="26"/>
                <w:szCs w:val="26"/>
              </w:rPr>
              <w:t>173 246,42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AE7E2B" w:rsidRPr="006F54AC" w:rsidRDefault="00AE7E2B" w:rsidP="00665B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        средства бюджета муниципального округа – 560 611,05 тыс. рублей:</w:t>
            </w:r>
          </w:p>
          <w:p w:rsidR="00665B35" w:rsidRPr="006F54AC" w:rsidRDefault="00665B35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652F66" w:rsidRPr="006F54AC">
              <w:rPr>
                <w:rFonts w:ascii="Times New Roman" w:hAnsi="Times New Roman"/>
                <w:sz w:val="26"/>
                <w:szCs w:val="26"/>
              </w:rPr>
              <w:t>186 870,35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65B35" w:rsidRPr="006F54AC" w:rsidRDefault="00652F66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2027 год – 186 870,35</w:t>
            </w:r>
            <w:r w:rsidR="00665B35" w:rsidRPr="006F54AC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 w:rsidRPr="006F54AC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52F66" w:rsidRPr="006F54AC" w:rsidRDefault="00652F66" w:rsidP="00665B35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6F54AC">
              <w:rPr>
                <w:rFonts w:ascii="Times New Roman" w:hAnsi="Times New Roman"/>
                <w:sz w:val="26"/>
                <w:szCs w:val="26"/>
              </w:rPr>
              <w:t>2028 год – 186 870,35 тыс. рублей.</w:t>
            </w:r>
          </w:p>
        </w:tc>
      </w:tr>
    </w:tbl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2.1. Мероприятия подпрограммы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Перечень мероприятий подпрограммы представлен в приложении 1 к подпрограмме.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2.2. Ресурсное обеспечение подпрограммы с указанием источников финансирования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 Ресурсное обеспечение подпрограммы с указанием источников финансирования представлены в приложении 2 к подпрограмме.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665B35">
      <w:pPr>
        <w:widowControl w:val="0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F54A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Механизм реализации подпрограммы</w:t>
      </w:r>
    </w:p>
    <w:p w:rsidR="00665B35" w:rsidRPr="006F54AC" w:rsidRDefault="00665B35" w:rsidP="00665B3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Реализация мероприятий 2.1.1 - 2.1.4, 2.2.1, 2.2.2 осуществляется Управлением в соответствии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с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: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 xml:space="preserve">- 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Федеральным </w:t>
      </w:r>
      <w:hyperlink r:id="rId16" w:history="1">
        <w:r w:rsidRPr="006F54AC">
          <w:rPr>
            <w:rFonts w:ascii="Times New Roman" w:eastAsia="Arial Unicode MS" w:hAnsi="Times New Roman" w:cs="Times New Roman"/>
            <w:sz w:val="26"/>
            <w:szCs w:val="26"/>
            <w:lang w:eastAsia="ru-RU" w:bidi="ru-RU"/>
          </w:rPr>
          <w:t>законом</w:t>
        </w:r>
      </w:hyperlink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определения поставщиков (подрядчиков, исполнителей) на право заключения муниципального контракта (договора);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Законом Красноярского края от 19.04.2018 № 5-1533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обеспечению отдыха и оздоровления детей»;</w:t>
      </w:r>
    </w:p>
    <w:p w:rsidR="00665B35" w:rsidRPr="006F54AC" w:rsidRDefault="00665B35" w:rsidP="00665B35">
      <w:pPr>
        <w:widowControl w:val="0"/>
        <w:autoSpaceDE w:val="0"/>
        <w:autoSpaceDN w:val="0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4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6F54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Законом Красноярского края от 07.07.2009 № 8-3618 «Об обеспечении прав детей на отдых, оздоровление и занятость в Красноярском крае»;</w:t>
      </w:r>
    </w:p>
    <w:p w:rsidR="00665B35" w:rsidRPr="006F54AC" w:rsidRDefault="00665B35" w:rsidP="00665B35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54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Pr="006F54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Красноярского края от 03.12.2004 № 12-2668 «О гарантиях, компенсациях и мерах социальной поддержки лицам, работающим и проживающим в </w:t>
      </w:r>
      <w:r w:rsidRPr="006F54A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районах Крайнего Севера и приравненных к ним местностях, а также в иных местностях края с особыми климатическими условиями;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Постановлением Правительства Красноярского края от 30.09.2013 № 508-п </w:t>
      </w:r>
      <w:r w:rsidR="000C5D3B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«Об утверждении государственной Программы Красноярского края «Развитие образования»;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нормативными правовыми актами Администрации муниципального района </w:t>
      </w:r>
      <w:r w:rsidR="000C5D3B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об организации отдыха детей в дни каникул, утверждаемыми ежегодно;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 приказом Управления об организации смен коллективно-творческих дел на базе муниципальных образовательных организаций.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Реализация мероприятий 2.3.1-2.3.9 осуществляется Управлением в соответствии </w:t>
      </w:r>
      <w:proofErr w:type="gramStart"/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с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: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 xml:space="preserve">- 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Федеральным </w:t>
      </w:r>
      <w:hyperlink r:id="rId17" w:history="1">
        <w:r w:rsidRPr="006F54AC">
          <w:rPr>
            <w:rFonts w:ascii="Times New Roman" w:eastAsia="Arial Unicode MS" w:hAnsi="Times New Roman" w:cs="Times New Roman"/>
            <w:sz w:val="26"/>
            <w:szCs w:val="26"/>
            <w:lang w:eastAsia="ru-RU" w:bidi="ru-RU"/>
          </w:rPr>
          <w:t>законом</w:t>
        </w:r>
      </w:hyperlink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путем определения поставщиков (подрядчиков, исполнителей) на право заключения муниципального контракта (договора);</w:t>
      </w:r>
    </w:p>
    <w:p w:rsidR="00665B35" w:rsidRPr="006F54AC" w:rsidRDefault="00665B35" w:rsidP="00C0682A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Законом Красноярского края от 18.12.2008 года № 7-2670 «О наделении органов местного самоуправления Таймырского Долгано-Ненецкого муниципального района и поселений, входящих в его состав, государственными полномочиями по социальной поддержке отдельных категорий граждан, проживающих в Таймырском Долгано-Ненецком муниципальном районе Красноярского края, а также по государственной регистрации актов гражданского состояния»;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proofErr w:type="gramStart"/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Закон</w:t>
      </w:r>
      <w:r w:rsidR="00823A28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ом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Красноярского края от 27.12.2005 года № 17-4377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программам»;</w:t>
      </w:r>
      <w:proofErr w:type="gramEnd"/>
    </w:p>
    <w:p w:rsidR="00665B35" w:rsidRPr="006F54AC" w:rsidRDefault="00665B35" w:rsidP="00BC4FCF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Законом Красноярского края от 02.11.2000 № 12-961 «О защите прав ребенка»;</w:t>
      </w:r>
    </w:p>
    <w:p w:rsidR="00665B35" w:rsidRPr="006F54AC" w:rsidRDefault="00665B35" w:rsidP="00BC4FCF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- Законом Красноярского края от 18.12.2008 № 7-2660 «О социальной поддержке граждан, проживающих в Таймырском Долгано-Ненецком муниципальном районе Красноярского края»;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 xml:space="preserve"> Постановлением Правительства Красноярского края от 07.04.2009 года № 170-п «Об утверждении порядков предоставления мер социальной поддержки гражданам, проживающим в Таймырском Долгано-Ненецком муниципальном районе Красноярского края, в области образования»;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proofErr w:type="gramStart"/>
      <w:r w:rsidRPr="006F54AC">
        <w:rPr>
          <w:rFonts w:ascii="Times New Roman" w:eastAsia="Arial Unicode MS" w:hAnsi="Times New Roman" w:cs="Times New Roman"/>
          <w:b/>
          <w:sz w:val="26"/>
          <w:szCs w:val="26"/>
          <w:lang w:eastAsia="ru-RU"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Постановлением Правительства Красноярского края от 12.02.2024 № 92-п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«Об утверждении Порядка предоставления и распределения субсидий бюджетам муниципальных образований Красноярского края на </w:t>
      </w:r>
      <w:proofErr w:type="spellStart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софинансирование</w:t>
      </w:r>
      <w:proofErr w:type="spell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организациях, в том числе на обеспечение бесплатным двухразовым питанием обучающихся с ограниченными возможностями здоровья, обучение которых организовано муниципальными общеобразовательными организациями на дому (с возможностью предоставления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денежной компенсации взамен обеспечения бесплатным двухразовым питанием)»;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bidi="ru-RU"/>
        </w:rPr>
      </w:pPr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Постановлением Правительства Красноярского края от 30.09.2013 № 508-п </w:t>
      </w:r>
      <w:r w:rsidR="000C5D3B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            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«Об утверждении государственной Программы Красноярского края «Развитие образования»</w:t>
      </w:r>
      <w:r w:rsidR="00436CBE"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;</w:t>
      </w:r>
    </w:p>
    <w:p w:rsidR="00665B35" w:rsidRPr="006F54AC" w:rsidRDefault="00665B35" w:rsidP="00665B35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  <w:proofErr w:type="gramStart"/>
      <w:r w:rsidRPr="006F54AC">
        <w:rPr>
          <w:rFonts w:ascii="Times New Roman" w:eastAsia="Arial Unicode MS" w:hAnsi="Times New Roman" w:cs="Times New Roman"/>
          <w:b/>
          <w:sz w:val="26"/>
          <w:szCs w:val="26"/>
          <w:lang w:bidi="ru-RU"/>
        </w:rPr>
        <w:t>-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 xml:space="preserve"> Постановлением Администрации муниципального района от 06.03.2025 № 263 </w:t>
      </w:r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lastRenderedPageBreak/>
        <w:t>«Об утверждении Порядка обращения обучающихся с ограниченными возможностями здоровья в случае приобретения ими полной дееспособности до достижения совершеннолетия, родителей (иных законных представителей) обучающихся с ограниченными возможностями здоровья, осваивающих основные образовательные программы, обучение которых организовано муниципальными общеобразовательными организациями на дому, за получением денежной компенсации взамен обеспечения бесплатным двухразовым питанием (горячим завтраком и горячим обедом</w:t>
      </w:r>
      <w:proofErr w:type="gramEnd"/>
      <w:r w:rsidRPr="006F54AC">
        <w:rPr>
          <w:rFonts w:ascii="Times New Roman" w:eastAsia="Arial Unicode MS" w:hAnsi="Times New Roman" w:cs="Times New Roman"/>
          <w:sz w:val="26"/>
          <w:szCs w:val="26"/>
          <w:lang w:bidi="ru-RU"/>
        </w:rPr>
        <w:t>) и Порядка ее выплаты».</w:t>
      </w:r>
    </w:p>
    <w:p w:rsidR="00665B35" w:rsidRPr="006F54AC" w:rsidRDefault="00665B35" w:rsidP="00665B35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665B35" w:rsidRPr="006F54AC" w:rsidRDefault="00665B35" w:rsidP="00665B35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</w:pPr>
    </w:p>
    <w:p w:rsidR="00CD32BA" w:rsidRDefault="00CD32BA" w:rsidP="000C5D3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</w:p>
    <w:sectPr w:rsidR="00CD32BA" w:rsidSect="000C5D3B">
      <w:headerReference w:type="default" r:id="rId18"/>
      <w:pgSz w:w="11909" w:h="16840"/>
      <w:pgMar w:top="284" w:right="710" w:bottom="851" w:left="1134" w:header="284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5B" w:rsidRDefault="0028515B">
      <w:pPr>
        <w:spacing w:after="0" w:line="240" w:lineRule="auto"/>
      </w:pPr>
      <w:r>
        <w:separator/>
      </w:r>
    </w:p>
  </w:endnote>
  <w:endnote w:type="continuationSeparator" w:id="0">
    <w:p w:rsidR="0028515B" w:rsidRDefault="00285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5B" w:rsidRDefault="0028515B">
      <w:pPr>
        <w:spacing w:after="0" w:line="240" w:lineRule="auto"/>
      </w:pPr>
      <w:r>
        <w:separator/>
      </w:r>
    </w:p>
  </w:footnote>
  <w:footnote w:type="continuationSeparator" w:id="0">
    <w:p w:rsidR="0028515B" w:rsidRDefault="00285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242483"/>
      <w:docPartObj>
        <w:docPartGallery w:val="Page Numbers (Top of Page)"/>
        <w:docPartUnique/>
      </w:docPartObj>
    </w:sdtPr>
    <w:sdtEndPr/>
    <w:sdtContent>
      <w:p w:rsidR="000C5D3B" w:rsidRDefault="000C5D3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603">
          <w:rPr>
            <w:noProof/>
          </w:rPr>
          <w:t>30</w:t>
        </w:r>
        <w:r>
          <w:fldChar w:fldCharType="end"/>
        </w:r>
      </w:p>
    </w:sdtContent>
  </w:sdt>
  <w:p w:rsidR="000C5D3B" w:rsidRDefault="000C5D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75F"/>
    <w:multiLevelType w:val="multilevel"/>
    <w:tmpl w:val="A1C2FFB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C3EC9"/>
    <w:multiLevelType w:val="multilevel"/>
    <w:tmpl w:val="B98CA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9768C"/>
    <w:multiLevelType w:val="multilevel"/>
    <w:tmpl w:val="58809820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F3EE9"/>
    <w:multiLevelType w:val="multilevel"/>
    <w:tmpl w:val="6024C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5103AC"/>
    <w:multiLevelType w:val="multilevel"/>
    <w:tmpl w:val="09D0AE0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294FCD"/>
    <w:multiLevelType w:val="multilevel"/>
    <w:tmpl w:val="80DCE1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  <w:b w:val="0"/>
      </w:rPr>
    </w:lvl>
  </w:abstractNum>
  <w:abstractNum w:abstractNumId="6">
    <w:nsid w:val="0C461C21"/>
    <w:multiLevelType w:val="multilevel"/>
    <w:tmpl w:val="B9EAC0B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FB55E4"/>
    <w:multiLevelType w:val="multilevel"/>
    <w:tmpl w:val="B9A2FD8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CB640C"/>
    <w:multiLevelType w:val="hybridMultilevel"/>
    <w:tmpl w:val="97ECA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21336"/>
    <w:multiLevelType w:val="hybridMultilevel"/>
    <w:tmpl w:val="BED0AE68"/>
    <w:lvl w:ilvl="0" w:tplc="4A3EB6D0">
      <w:start w:val="1"/>
      <w:numFmt w:val="decimal"/>
      <w:lvlText w:val="%1."/>
      <w:lvlJc w:val="left"/>
      <w:pPr>
        <w:ind w:left="33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10">
    <w:nsid w:val="14D55D79"/>
    <w:multiLevelType w:val="multilevel"/>
    <w:tmpl w:val="570A7CB0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EB1D7C"/>
    <w:multiLevelType w:val="multilevel"/>
    <w:tmpl w:val="B0F42E4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823B65"/>
    <w:multiLevelType w:val="hybridMultilevel"/>
    <w:tmpl w:val="6AF24FCA"/>
    <w:lvl w:ilvl="0" w:tplc="7EB8D89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CC15EE"/>
    <w:multiLevelType w:val="multilevel"/>
    <w:tmpl w:val="FEFCD7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>
    <w:nsid w:val="19894F55"/>
    <w:multiLevelType w:val="multilevel"/>
    <w:tmpl w:val="4FC6D1F4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B3F0663"/>
    <w:multiLevelType w:val="multilevel"/>
    <w:tmpl w:val="5F7C9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3F7E88"/>
    <w:multiLevelType w:val="multilevel"/>
    <w:tmpl w:val="F0882C9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DF0B99"/>
    <w:multiLevelType w:val="multilevel"/>
    <w:tmpl w:val="33F6EF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3A993D13"/>
    <w:multiLevelType w:val="multilevel"/>
    <w:tmpl w:val="655C13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1E350C"/>
    <w:multiLevelType w:val="multilevel"/>
    <w:tmpl w:val="AC1644F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A17928"/>
    <w:multiLevelType w:val="multilevel"/>
    <w:tmpl w:val="663A3AD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B77075"/>
    <w:multiLevelType w:val="multilevel"/>
    <w:tmpl w:val="0F7A0E8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466070"/>
    <w:multiLevelType w:val="multilevel"/>
    <w:tmpl w:val="ED22D7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4E531E9A"/>
    <w:multiLevelType w:val="multilevel"/>
    <w:tmpl w:val="76982D6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A04296"/>
    <w:multiLevelType w:val="multilevel"/>
    <w:tmpl w:val="E68ACE8E"/>
    <w:lvl w:ilvl="0">
      <w:start w:val="1"/>
      <w:numFmt w:val="decimal"/>
      <w:lvlText w:val="%1."/>
      <w:lvlJc w:val="left"/>
      <w:pPr>
        <w:ind w:left="780" w:hanging="390"/>
      </w:pPr>
    </w:lvl>
    <w:lvl w:ilvl="1">
      <w:start w:val="1"/>
      <w:numFmt w:val="decimal"/>
      <w:lvlText w:val="%1.%2."/>
      <w:lvlJc w:val="left"/>
      <w:pPr>
        <w:ind w:left="1678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90" w:hanging="720"/>
      </w:pPr>
    </w:lvl>
    <w:lvl w:ilvl="3">
      <w:start w:val="1"/>
      <w:numFmt w:val="decimal"/>
      <w:lvlText w:val="%1.%2.%3.%4."/>
      <w:lvlJc w:val="left"/>
      <w:pPr>
        <w:ind w:left="3090" w:hanging="1080"/>
      </w:pPr>
    </w:lvl>
    <w:lvl w:ilvl="4">
      <w:start w:val="1"/>
      <w:numFmt w:val="decimal"/>
      <w:lvlText w:val="%1.%2.%3.%4.%5."/>
      <w:lvlJc w:val="left"/>
      <w:pPr>
        <w:ind w:left="3630" w:hanging="1080"/>
      </w:pPr>
    </w:lvl>
    <w:lvl w:ilvl="5">
      <w:start w:val="1"/>
      <w:numFmt w:val="decimal"/>
      <w:lvlText w:val="%1.%2.%3.%4.%5.%6."/>
      <w:lvlJc w:val="left"/>
      <w:pPr>
        <w:ind w:left="4530" w:hanging="1440"/>
      </w:pPr>
    </w:lvl>
    <w:lvl w:ilvl="6">
      <w:start w:val="1"/>
      <w:numFmt w:val="decimal"/>
      <w:lvlText w:val="%1.%2.%3.%4.%5.%6.%7."/>
      <w:lvlJc w:val="left"/>
      <w:pPr>
        <w:ind w:left="5070" w:hanging="1440"/>
      </w:pPr>
    </w:lvl>
    <w:lvl w:ilvl="7">
      <w:start w:val="1"/>
      <w:numFmt w:val="decimal"/>
      <w:lvlText w:val="%1.%2.%3.%4.%5.%6.%7.%8."/>
      <w:lvlJc w:val="left"/>
      <w:pPr>
        <w:ind w:left="5970" w:hanging="1800"/>
      </w:pPr>
    </w:lvl>
    <w:lvl w:ilvl="8">
      <w:start w:val="1"/>
      <w:numFmt w:val="decimal"/>
      <w:lvlText w:val="%1.%2.%3.%4.%5.%6.%7.%8.%9."/>
      <w:lvlJc w:val="left"/>
      <w:pPr>
        <w:ind w:left="6870" w:hanging="2160"/>
      </w:pPr>
    </w:lvl>
  </w:abstractNum>
  <w:abstractNum w:abstractNumId="25">
    <w:nsid w:val="67AA1FFA"/>
    <w:multiLevelType w:val="multilevel"/>
    <w:tmpl w:val="E70400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FE90A39"/>
    <w:multiLevelType w:val="multilevel"/>
    <w:tmpl w:val="D4BCE5D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D2530B"/>
    <w:multiLevelType w:val="multilevel"/>
    <w:tmpl w:val="14F2EF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332102F"/>
    <w:multiLevelType w:val="multilevel"/>
    <w:tmpl w:val="106ECB0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5B9107B"/>
    <w:multiLevelType w:val="multilevel"/>
    <w:tmpl w:val="F8B6FCF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7C0C85"/>
    <w:multiLevelType w:val="hybridMultilevel"/>
    <w:tmpl w:val="D56AFEC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AB414E0"/>
    <w:multiLevelType w:val="hybridMultilevel"/>
    <w:tmpl w:val="106EA380"/>
    <w:lvl w:ilvl="0" w:tplc="435C85CA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>
    <w:nsid w:val="7CE54336"/>
    <w:multiLevelType w:val="multilevel"/>
    <w:tmpl w:val="44087A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3">
    <w:nsid w:val="7D575841"/>
    <w:multiLevelType w:val="multilevel"/>
    <w:tmpl w:val="DEFCE4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28"/>
  </w:num>
  <w:num w:numId="4">
    <w:abstractNumId w:val="11"/>
  </w:num>
  <w:num w:numId="5">
    <w:abstractNumId w:val="23"/>
  </w:num>
  <w:num w:numId="6">
    <w:abstractNumId w:val="0"/>
  </w:num>
  <w:num w:numId="7">
    <w:abstractNumId w:val="27"/>
  </w:num>
  <w:num w:numId="8">
    <w:abstractNumId w:val="18"/>
  </w:num>
  <w:num w:numId="9">
    <w:abstractNumId w:val="3"/>
  </w:num>
  <w:num w:numId="10">
    <w:abstractNumId w:val="7"/>
  </w:num>
  <w:num w:numId="11">
    <w:abstractNumId w:val="2"/>
  </w:num>
  <w:num w:numId="12">
    <w:abstractNumId w:val="20"/>
  </w:num>
  <w:num w:numId="13">
    <w:abstractNumId w:val="16"/>
  </w:num>
  <w:num w:numId="14">
    <w:abstractNumId w:val="19"/>
  </w:num>
  <w:num w:numId="15">
    <w:abstractNumId w:val="21"/>
  </w:num>
  <w:num w:numId="16">
    <w:abstractNumId w:val="1"/>
  </w:num>
  <w:num w:numId="17">
    <w:abstractNumId w:val="29"/>
  </w:num>
  <w:num w:numId="18">
    <w:abstractNumId w:val="4"/>
  </w:num>
  <w:num w:numId="19">
    <w:abstractNumId w:val="26"/>
  </w:num>
  <w:num w:numId="20">
    <w:abstractNumId w:val="14"/>
  </w:num>
  <w:num w:numId="21">
    <w:abstractNumId w:val="6"/>
  </w:num>
  <w:num w:numId="22">
    <w:abstractNumId w:val="25"/>
  </w:num>
  <w:num w:numId="23">
    <w:abstractNumId w:val="8"/>
  </w:num>
  <w:num w:numId="24">
    <w:abstractNumId w:val="9"/>
  </w:num>
  <w:num w:numId="25">
    <w:abstractNumId w:val="32"/>
  </w:num>
  <w:num w:numId="26">
    <w:abstractNumId w:val="12"/>
  </w:num>
  <w:num w:numId="27">
    <w:abstractNumId w:val="33"/>
  </w:num>
  <w:num w:numId="28">
    <w:abstractNumId w:val="13"/>
  </w:num>
  <w:num w:numId="29">
    <w:abstractNumId w:val="31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5"/>
  </w:num>
  <w:num w:numId="33">
    <w:abstractNumId w:val="2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4D"/>
    <w:rsid w:val="00000376"/>
    <w:rsid w:val="00000E86"/>
    <w:rsid w:val="00004FC4"/>
    <w:rsid w:val="00005D0E"/>
    <w:rsid w:val="0000773E"/>
    <w:rsid w:val="000078D4"/>
    <w:rsid w:val="00010A65"/>
    <w:rsid w:val="00012B31"/>
    <w:rsid w:val="00014D9F"/>
    <w:rsid w:val="00015DC2"/>
    <w:rsid w:val="000214CA"/>
    <w:rsid w:val="00022E23"/>
    <w:rsid w:val="00026324"/>
    <w:rsid w:val="000312C2"/>
    <w:rsid w:val="00031651"/>
    <w:rsid w:val="00032DD6"/>
    <w:rsid w:val="000347C2"/>
    <w:rsid w:val="00034D55"/>
    <w:rsid w:val="00035E60"/>
    <w:rsid w:val="00036D21"/>
    <w:rsid w:val="0003729F"/>
    <w:rsid w:val="00042887"/>
    <w:rsid w:val="000435D9"/>
    <w:rsid w:val="000446A4"/>
    <w:rsid w:val="0004508F"/>
    <w:rsid w:val="00046284"/>
    <w:rsid w:val="00046605"/>
    <w:rsid w:val="00050EA9"/>
    <w:rsid w:val="00051041"/>
    <w:rsid w:val="00055141"/>
    <w:rsid w:val="000553DB"/>
    <w:rsid w:val="00055D9D"/>
    <w:rsid w:val="000575D4"/>
    <w:rsid w:val="00057F02"/>
    <w:rsid w:val="00061137"/>
    <w:rsid w:val="00062479"/>
    <w:rsid w:val="000631BE"/>
    <w:rsid w:val="0006356B"/>
    <w:rsid w:val="00064318"/>
    <w:rsid w:val="0006564F"/>
    <w:rsid w:val="00065E63"/>
    <w:rsid w:val="00070291"/>
    <w:rsid w:val="00070AF6"/>
    <w:rsid w:val="00071082"/>
    <w:rsid w:val="000732B8"/>
    <w:rsid w:val="000749C7"/>
    <w:rsid w:val="00074AA5"/>
    <w:rsid w:val="000771CE"/>
    <w:rsid w:val="000815E2"/>
    <w:rsid w:val="00081C3C"/>
    <w:rsid w:val="00082434"/>
    <w:rsid w:val="00082C34"/>
    <w:rsid w:val="00082E04"/>
    <w:rsid w:val="0008301A"/>
    <w:rsid w:val="000834F2"/>
    <w:rsid w:val="00083957"/>
    <w:rsid w:val="00083C24"/>
    <w:rsid w:val="000845AA"/>
    <w:rsid w:val="00084A7F"/>
    <w:rsid w:val="00085E06"/>
    <w:rsid w:val="00086F16"/>
    <w:rsid w:val="0008718F"/>
    <w:rsid w:val="000919D7"/>
    <w:rsid w:val="00094231"/>
    <w:rsid w:val="00096535"/>
    <w:rsid w:val="000A0AE4"/>
    <w:rsid w:val="000A1674"/>
    <w:rsid w:val="000B0E22"/>
    <w:rsid w:val="000B3DB7"/>
    <w:rsid w:val="000C0DCC"/>
    <w:rsid w:val="000C120E"/>
    <w:rsid w:val="000C39AC"/>
    <w:rsid w:val="000C5D3B"/>
    <w:rsid w:val="000C7C31"/>
    <w:rsid w:val="000D0B3C"/>
    <w:rsid w:val="000D1E2A"/>
    <w:rsid w:val="000D2B54"/>
    <w:rsid w:val="000D5D4C"/>
    <w:rsid w:val="000D7733"/>
    <w:rsid w:val="000D79B1"/>
    <w:rsid w:val="000E2E14"/>
    <w:rsid w:val="000E3F4B"/>
    <w:rsid w:val="000E5F0E"/>
    <w:rsid w:val="000E7057"/>
    <w:rsid w:val="000E78C0"/>
    <w:rsid w:val="000E7EFD"/>
    <w:rsid w:val="000F02E9"/>
    <w:rsid w:val="000F122B"/>
    <w:rsid w:val="000F1863"/>
    <w:rsid w:val="000F1C5E"/>
    <w:rsid w:val="000F74DC"/>
    <w:rsid w:val="00101329"/>
    <w:rsid w:val="00101B25"/>
    <w:rsid w:val="00101B61"/>
    <w:rsid w:val="00103116"/>
    <w:rsid w:val="0010425C"/>
    <w:rsid w:val="001125F4"/>
    <w:rsid w:val="001136C7"/>
    <w:rsid w:val="00114169"/>
    <w:rsid w:val="00114AAB"/>
    <w:rsid w:val="00114B3A"/>
    <w:rsid w:val="00115BBB"/>
    <w:rsid w:val="00115DBE"/>
    <w:rsid w:val="00117B96"/>
    <w:rsid w:val="001204E9"/>
    <w:rsid w:val="00120780"/>
    <w:rsid w:val="001211D9"/>
    <w:rsid w:val="001215E5"/>
    <w:rsid w:val="00121A7C"/>
    <w:rsid w:val="00122664"/>
    <w:rsid w:val="00122A74"/>
    <w:rsid w:val="00124E3C"/>
    <w:rsid w:val="00125B34"/>
    <w:rsid w:val="00125E45"/>
    <w:rsid w:val="001260F3"/>
    <w:rsid w:val="001306D3"/>
    <w:rsid w:val="00130A79"/>
    <w:rsid w:val="0013528B"/>
    <w:rsid w:val="0014278D"/>
    <w:rsid w:val="0014293A"/>
    <w:rsid w:val="001429ED"/>
    <w:rsid w:val="00143544"/>
    <w:rsid w:val="00143C55"/>
    <w:rsid w:val="0015023B"/>
    <w:rsid w:val="00150EBA"/>
    <w:rsid w:val="00151355"/>
    <w:rsid w:val="00151ED3"/>
    <w:rsid w:val="00152F79"/>
    <w:rsid w:val="00154C2E"/>
    <w:rsid w:val="001629EF"/>
    <w:rsid w:val="001636B6"/>
    <w:rsid w:val="0016576A"/>
    <w:rsid w:val="00167166"/>
    <w:rsid w:val="001712C2"/>
    <w:rsid w:val="001726DB"/>
    <w:rsid w:val="00172E2E"/>
    <w:rsid w:val="00172F60"/>
    <w:rsid w:val="00174344"/>
    <w:rsid w:val="00174A70"/>
    <w:rsid w:val="00174EF5"/>
    <w:rsid w:val="00180355"/>
    <w:rsid w:val="00180727"/>
    <w:rsid w:val="00181A19"/>
    <w:rsid w:val="00181FB5"/>
    <w:rsid w:val="001828A0"/>
    <w:rsid w:val="00182B1A"/>
    <w:rsid w:val="00187675"/>
    <w:rsid w:val="00191BBB"/>
    <w:rsid w:val="00192C59"/>
    <w:rsid w:val="00193FAB"/>
    <w:rsid w:val="001973E9"/>
    <w:rsid w:val="001A1D6A"/>
    <w:rsid w:val="001A3027"/>
    <w:rsid w:val="001A4EB7"/>
    <w:rsid w:val="001A6B1E"/>
    <w:rsid w:val="001A6D59"/>
    <w:rsid w:val="001A73B0"/>
    <w:rsid w:val="001B28E0"/>
    <w:rsid w:val="001B4383"/>
    <w:rsid w:val="001B5373"/>
    <w:rsid w:val="001B57D5"/>
    <w:rsid w:val="001C2C2D"/>
    <w:rsid w:val="001C3E4B"/>
    <w:rsid w:val="001C50CD"/>
    <w:rsid w:val="001C5178"/>
    <w:rsid w:val="001C5492"/>
    <w:rsid w:val="001C7B4B"/>
    <w:rsid w:val="001D0C96"/>
    <w:rsid w:val="001D12E4"/>
    <w:rsid w:val="001D1BE4"/>
    <w:rsid w:val="001D2663"/>
    <w:rsid w:val="001D3651"/>
    <w:rsid w:val="001D4603"/>
    <w:rsid w:val="001D47BF"/>
    <w:rsid w:val="001E3B97"/>
    <w:rsid w:val="001E450C"/>
    <w:rsid w:val="001E5DB4"/>
    <w:rsid w:val="001E65BA"/>
    <w:rsid w:val="001E71FB"/>
    <w:rsid w:val="001F0D07"/>
    <w:rsid w:val="001F2AF3"/>
    <w:rsid w:val="001F2E50"/>
    <w:rsid w:val="001F5CF1"/>
    <w:rsid w:val="001F6BC4"/>
    <w:rsid w:val="001F70FA"/>
    <w:rsid w:val="001F7BE4"/>
    <w:rsid w:val="00200202"/>
    <w:rsid w:val="00202708"/>
    <w:rsid w:val="00203309"/>
    <w:rsid w:val="00204D3B"/>
    <w:rsid w:val="00204F74"/>
    <w:rsid w:val="0020609F"/>
    <w:rsid w:val="00206897"/>
    <w:rsid w:val="00207E05"/>
    <w:rsid w:val="00210C65"/>
    <w:rsid w:val="00222AE9"/>
    <w:rsid w:val="002249F9"/>
    <w:rsid w:val="00230FEC"/>
    <w:rsid w:val="00232BE7"/>
    <w:rsid w:val="00233162"/>
    <w:rsid w:val="0023691E"/>
    <w:rsid w:val="002377F3"/>
    <w:rsid w:val="002378F7"/>
    <w:rsid w:val="0024027D"/>
    <w:rsid w:val="002413EF"/>
    <w:rsid w:val="00245647"/>
    <w:rsid w:val="00245955"/>
    <w:rsid w:val="002466F3"/>
    <w:rsid w:val="00250233"/>
    <w:rsid w:val="00250C86"/>
    <w:rsid w:val="002550DF"/>
    <w:rsid w:val="00257CCC"/>
    <w:rsid w:val="00261CF9"/>
    <w:rsid w:val="00265391"/>
    <w:rsid w:val="00267817"/>
    <w:rsid w:val="00267E2F"/>
    <w:rsid w:val="00267FC0"/>
    <w:rsid w:val="00270283"/>
    <w:rsid w:val="00270695"/>
    <w:rsid w:val="00270715"/>
    <w:rsid w:val="00270BDF"/>
    <w:rsid w:val="0027109A"/>
    <w:rsid w:val="0027409F"/>
    <w:rsid w:val="002748F6"/>
    <w:rsid w:val="00276140"/>
    <w:rsid w:val="002764B4"/>
    <w:rsid w:val="00276D7D"/>
    <w:rsid w:val="00277F44"/>
    <w:rsid w:val="002848CD"/>
    <w:rsid w:val="00285116"/>
    <w:rsid w:val="0028515B"/>
    <w:rsid w:val="00285807"/>
    <w:rsid w:val="002870BA"/>
    <w:rsid w:val="002918AE"/>
    <w:rsid w:val="00291912"/>
    <w:rsid w:val="002927DC"/>
    <w:rsid w:val="002A2322"/>
    <w:rsid w:val="002A3A6E"/>
    <w:rsid w:val="002A4C18"/>
    <w:rsid w:val="002B0F12"/>
    <w:rsid w:val="002B2A38"/>
    <w:rsid w:val="002B59C3"/>
    <w:rsid w:val="002B5BC6"/>
    <w:rsid w:val="002B639B"/>
    <w:rsid w:val="002B644A"/>
    <w:rsid w:val="002C035E"/>
    <w:rsid w:val="002C22AF"/>
    <w:rsid w:val="002C4750"/>
    <w:rsid w:val="002C5188"/>
    <w:rsid w:val="002C591D"/>
    <w:rsid w:val="002C5E7B"/>
    <w:rsid w:val="002D2CCF"/>
    <w:rsid w:val="002D41B0"/>
    <w:rsid w:val="002D4600"/>
    <w:rsid w:val="002D50F8"/>
    <w:rsid w:val="002D5C29"/>
    <w:rsid w:val="002D6B55"/>
    <w:rsid w:val="002E0156"/>
    <w:rsid w:val="002E04B1"/>
    <w:rsid w:val="002E11D1"/>
    <w:rsid w:val="002E143F"/>
    <w:rsid w:val="002E2091"/>
    <w:rsid w:val="002E2469"/>
    <w:rsid w:val="002E25EE"/>
    <w:rsid w:val="002E2D95"/>
    <w:rsid w:val="002E507A"/>
    <w:rsid w:val="002E5323"/>
    <w:rsid w:val="002E5859"/>
    <w:rsid w:val="002E7AD1"/>
    <w:rsid w:val="002F3184"/>
    <w:rsid w:val="002F33B9"/>
    <w:rsid w:val="002F356A"/>
    <w:rsid w:val="002F4624"/>
    <w:rsid w:val="002F6324"/>
    <w:rsid w:val="002F6458"/>
    <w:rsid w:val="002F7610"/>
    <w:rsid w:val="002F76FE"/>
    <w:rsid w:val="002F7720"/>
    <w:rsid w:val="002F7CA3"/>
    <w:rsid w:val="003005A8"/>
    <w:rsid w:val="00300A8A"/>
    <w:rsid w:val="00301292"/>
    <w:rsid w:val="003033E2"/>
    <w:rsid w:val="00303C4E"/>
    <w:rsid w:val="0030420E"/>
    <w:rsid w:val="003048D1"/>
    <w:rsid w:val="00306280"/>
    <w:rsid w:val="00313CD2"/>
    <w:rsid w:val="00315445"/>
    <w:rsid w:val="00320ACE"/>
    <w:rsid w:val="00324A60"/>
    <w:rsid w:val="003250EA"/>
    <w:rsid w:val="00325ABC"/>
    <w:rsid w:val="00326216"/>
    <w:rsid w:val="003269EB"/>
    <w:rsid w:val="00327924"/>
    <w:rsid w:val="00334578"/>
    <w:rsid w:val="00335166"/>
    <w:rsid w:val="00341EDC"/>
    <w:rsid w:val="00343587"/>
    <w:rsid w:val="0034463F"/>
    <w:rsid w:val="00344C94"/>
    <w:rsid w:val="003469BD"/>
    <w:rsid w:val="003500FE"/>
    <w:rsid w:val="003502D7"/>
    <w:rsid w:val="00355091"/>
    <w:rsid w:val="00356DF9"/>
    <w:rsid w:val="0035713E"/>
    <w:rsid w:val="00357B52"/>
    <w:rsid w:val="00360A0D"/>
    <w:rsid w:val="00360F3F"/>
    <w:rsid w:val="00362D3A"/>
    <w:rsid w:val="003636BB"/>
    <w:rsid w:val="00363815"/>
    <w:rsid w:val="00363927"/>
    <w:rsid w:val="003672BA"/>
    <w:rsid w:val="003679B2"/>
    <w:rsid w:val="003716B1"/>
    <w:rsid w:val="003723DE"/>
    <w:rsid w:val="00373233"/>
    <w:rsid w:val="00374058"/>
    <w:rsid w:val="00376D68"/>
    <w:rsid w:val="00380078"/>
    <w:rsid w:val="00380763"/>
    <w:rsid w:val="00381338"/>
    <w:rsid w:val="003839DD"/>
    <w:rsid w:val="00386ABA"/>
    <w:rsid w:val="00390D3F"/>
    <w:rsid w:val="0039121F"/>
    <w:rsid w:val="003923A3"/>
    <w:rsid w:val="00392773"/>
    <w:rsid w:val="00394AAB"/>
    <w:rsid w:val="003A0330"/>
    <w:rsid w:val="003A3FDF"/>
    <w:rsid w:val="003A4A54"/>
    <w:rsid w:val="003A5C20"/>
    <w:rsid w:val="003B1737"/>
    <w:rsid w:val="003B1E7C"/>
    <w:rsid w:val="003B2891"/>
    <w:rsid w:val="003B3442"/>
    <w:rsid w:val="003B4798"/>
    <w:rsid w:val="003B5CF5"/>
    <w:rsid w:val="003B79CD"/>
    <w:rsid w:val="003C0217"/>
    <w:rsid w:val="003C0414"/>
    <w:rsid w:val="003C31B5"/>
    <w:rsid w:val="003C475C"/>
    <w:rsid w:val="003C4C71"/>
    <w:rsid w:val="003C5C51"/>
    <w:rsid w:val="003C5FA7"/>
    <w:rsid w:val="003C6399"/>
    <w:rsid w:val="003C73A1"/>
    <w:rsid w:val="003C751F"/>
    <w:rsid w:val="003C77BC"/>
    <w:rsid w:val="003D0316"/>
    <w:rsid w:val="003D442F"/>
    <w:rsid w:val="003D52CD"/>
    <w:rsid w:val="003D6396"/>
    <w:rsid w:val="003D7379"/>
    <w:rsid w:val="003D7AEF"/>
    <w:rsid w:val="003D7BEB"/>
    <w:rsid w:val="003E5865"/>
    <w:rsid w:val="003E6D59"/>
    <w:rsid w:val="003E7D34"/>
    <w:rsid w:val="003F5C63"/>
    <w:rsid w:val="003F755C"/>
    <w:rsid w:val="00403430"/>
    <w:rsid w:val="00406719"/>
    <w:rsid w:val="00410252"/>
    <w:rsid w:val="0041179C"/>
    <w:rsid w:val="00414035"/>
    <w:rsid w:val="00414A50"/>
    <w:rsid w:val="0041613D"/>
    <w:rsid w:val="00423400"/>
    <w:rsid w:val="00424F4A"/>
    <w:rsid w:val="0042555D"/>
    <w:rsid w:val="00425AFB"/>
    <w:rsid w:val="00426AC7"/>
    <w:rsid w:val="00427F1F"/>
    <w:rsid w:val="00430C1E"/>
    <w:rsid w:val="00431A60"/>
    <w:rsid w:val="00433666"/>
    <w:rsid w:val="00436CBE"/>
    <w:rsid w:val="00436F07"/>
    <w:rsid w:val="004372F8"/>
    <w:rsid w:val="004412F9"/>
    <w:rsid w:val="0044232B"/>
    <w:rsid w:val="004451A1"/>
    <w:rsid w:val="004510D7"/>
    <w:rsid w:val="004522F7"/>
    <w:rsid w:val="00454A48"/>
    <w:rsid w:val="004551F7"/>
    <w:rsid w:val="0045524A"/>
    <w:rsid w:val="004560A9"/>
    <w:rsid w:val="004560F3"/>
    <w:rsid w:val="00456475"/>
    <w:rsid w:val="00463B13"/>
    <w:rsid w:val="00464631"/>
    <w:rsid w:val="004667E0"/>
    <w:rsid w:val="00467F47"/>
    <w:rsid w:val="004747D7"/>
    <w:rsid w:val="004748E7"/>
    <w:rsid w:val="00476E94"/>
    <w:rsid w:val="004802DF"/>
    <w:rsid w:val="0048235E"/>
    <w:rsid w:val="00485A91"/>
    <w:rsid w:val="00485D31"/>
    <w:rsid w:val="004869D4"/>
    <w:rsid w:val="004905DD"/>
    <w:rsid w:val="00490CC6"/>
    <w:rsid w:val="00491287"/>
    <w:rsid w:val="004916E8"/>
    <w:rsid w:val="00491E33"/>
    <w:rsid w:val="0049319E"/>
    <w:rsid w:val="0049390A"/>
    <w:rsid w:val="00493DD9"/>
    <w:rsid w:val="00493FDF"/>
    <w:rsid w:val="004949FB"/>
    <w:rsid w:val="004955D1"/>
    <w:rsid w:val="00495E94"/>
    <w:rsid w:val="00497CC0"/>
    <w:rsid w:val="004A026D"/>
    <w:rsid w:val="004A1C74"/>
    <w:rsid w:val="004A62C2"/>
    <w:rsid w:val="004A6C2A"/>
    <w:rsid w:val="004A715F"/>
    <w:rsid w:val="004A73DF"/>
    <w:rsid w:val="004A78AD"/>
    <w:rsid w:val="004B0584"/>
    <w:rsid w:val="004B19A0"/>
    <w:rsid w:val="004B35A2"/>
    <w:rsid w:val="004B4C88"/>
    <w:rsid w:val="004B5B82"/>
    <w:rsid w:val="004B5C75"/>
    <w:rsid w:val="004B5F94"/>
    <w:rsid w:val="004B684B"/>
    <w:rsid w:val="004D1908"/>
    <w:rsid w:val="004D3BDC"/>
    <w:rsid w:val="004D4A45"/>
    <w:rsid w:val="004D5748"/>
    <w:rsid w:val="004D7EE8"/>
    <w:rsid w:val="004E1020"/>
    <w:rsid w:val="004E1945"/>
    <w:rsid w:val="004E5DFB"/>
    <w:rsid w:val="004F20C0"/>
    <w:rsid w:val="004F32D0"/>
    <w:rsid w:val="00501B73"/>
    <w:rsid w:val="00504FF6"/>
    <w:rsid w:val="00506EF1"/>
    <w:rsid w:val="00507107"/>
    <w:rsid w:val="0050755B"/>
    <w:rsid w:val="005079D3"/>
    <w:rsid w:val="005108FE"/>
    <w:rsid w:val="005127F5"/>
    <w:rsid w:val="00513190"/>
    <w:rsid w:val="005140AD"/>
    <w:rsid w:val="00514EC0"/>
    <w:rsid w:val="00517F7E"/>
    <w:rsid w:val="00520E7C"/>
    <w:rsid w:val="005218D0"/>
    <w:rsid w:val="00521C5D"/>
    <w:rsid w:val="00521EC1"/>
    <w:rsid w:val="0052332A"/>
    <w:rsid w:val="00523A52"/>
    <w:rsid w:val="00523FD8"/>
    <w:rsid w:val="00525B01"/>
    <w:rsid w:val="0052603F"/>
    <w:rsid w:val="00526649"/>
    <w:rsid w:val="00527798"/>
    <w:rsid w:val="0052796E"/>
    <w:rsid w:val="005312F6"/>
    <w:rsid w:val="00531BCF"/>
    <w:rsid w:val="00533453"/>
    <w:rsid w:val="00533643"/>
    <w:rsid w:val="00534F4B"/>
    <w:rsid w:val="00536DD8"/>
    <w:rsid w:val="00537209"/>
    <w:rsid w:val="005376AE"/>
    <w:rsid w:val="0053799B"/>
    <w:rsid w:val="00544E16"/>
    <w:rsid w:val="00544F13"/>
    <w:rsid w:val="00545ECE"/>
    <w:rsid w:val="00547D23"/>
    <w:rsid w:val="00550511"/>
    <w:rsid w:val="00562D96"/>
    <w:rsid w:val="00562E82"/>
    <w:rsid w:val="00563BF4"/>
    <w:rsid w:val="00563C9C"/>
    <w:rsid w:val="00564670"/>
    <w:rsid w:val="0056567D"/>
    <w:rsid w:val="0056596B"/>
    <w:rsid w:val="00570804"/>
    <w:rsid w:val="00570DA5"/>
    <w:rsid w:val="005746DE"/>
    <w:rsid w:val="005749CC"/>
    <w:rsid w:val="005766BF"/>
    <w:rsid w:val="00576C6A"/>
    <w:rsid w:val="005808DE"/>
    <w:rsid w:val="00580C9B"/>
    <w:rsid w:val="00582856"/>
    <w:rsid w:val="00583C0A"/>
    <w:rsid w:val="00584AE5"/>
    <w:rsid w:val="00584FA9"/>
    <w:rsid w:val="00586B66"/>
    <w:rsid w:val="005920D1"/>
    <w:rsid w:val="00593E2D"/>
    <w:rsid w:val="00594322"/>
    <w:rsid w:val="00597C9D"/>
    <w:rsid w:val="005A14BD"/>
    <w:rsid w:val="005A2533"/>
    <w:rsid w:val="005A710E"/>
    <w:rsid w:val="005B69DD"/>
    <w:rsid w:val="005B7E0C"/>
    <w:rsid w:val="005C13E4"/>
    <w:rsid w:val="005C22B2"/>
    <w:rsid w:val="005D0E5D"/>
    <w:rsid w:val="005D12F0"/>
    <w:rsid w:val="005D290D"/>
    <w:rsid w:val="005E29E0"/>
    <w:rsid w:val="005E2AD1"/>
    <w:rsid w:val="005E3916"/>
    <w:rsid w:val="005E604D"/>
    <w:rsid w:val="005E687F"/>
    <w:rsid w:val="005E70A2"/>
    <w:rsid w:val="005E777A"/>
    <w:rsid w:val="005F311B"/>
    <w:rsid w:val="005F4014"/>
    <w:rsid w:val="005F41C4"/>
    <w:rsid w:val="005F4A44"/>
    <w:rsid w:val="005F6711"/>
    <w:rsid w:val="00600949"/>
    <w:rsid w:val="00601D8C"/>
    <w:rsid w:val="00605D1B"/>
    <w:rsid w:val="006066D1"/>
    <w:rsid w:val="00607272"/>
    <w:rsid w:val="006074C0"/>
    <w:rsid w:val="00610E43"/>
    <w:rsid w:val="00612140"/>
    <w:rsid w:val="006139E5"/>
    <w:rsid w:val="00614122"/>
    <w:rsid w:val="00614A4C"/>
    <w:rsid w:val="00615D2C"/>
    <w:rsid w:val="00617ABB"/>
    <w:rsid w:val="0062076F"/>
    <w:rsid w:val="006224D4"/>
    <w:rsid w:val="00623031"/>
    <w:rsid w:val="00623E10"/>
    <w:rsid w:val="006318E6"/>
    <w:rsid w:val="00632050"/>
    <w:rsid w:val="00632723"/>
    <w:rsid w:val="00632E55"/>
    <w:rsid w:val="00635E2B"/>
    <w:rsid w:val="00637397"/>
    <w:rsid w:val="00640234"/>
    <w:rsid w:val="006415BA"/>
    <w:rsid w:val="0064344F"/>
    <w:rsid w:val="00644A44"/>
    <w:rsid w:val="0064577F"/>
    <w:rsid w:val="0065237D"/>
    <w:rsid w:val="00652F66"/>
    <w:rsid w:val="006538D8"/>
    <w:rsid w:val="006540E0"/>
    <w:rsid w:val="0065435B"/>
    <w:rsid w:val="00654968"/>
    <w:rsid w:val="00654ED4"/>
    <w:rsid w:val="00655D38"/>
    <w:rsid w:val="00656FB3"/>
    <w:rsid w:val="00657E6F"/>
    <w:rsid w:val="00661485"/>
    <w:rsid w:val="0066285D"/>
    <w:rsid w:val="00663052"/>
    <w:rsid w:val="006640A5"/>
    <w:rsid w:val="00664A28"/>
    <w:rsid w:val="00664AE0"/>
    <w:rsid w:val="00665B35"/>
    <w:rsid w:val="0067113B"/>
    <w:rsid w:val="00672D68"/>
    <w:rsid w:val="00673567"/>
    <w:rsid w:val="00673BBC"/>
    <w:rsid w:val="00674291"/>
    <w:rsid w:val="006745CE"/>
    <w:rsid w:val="00674FA8"/>
    <w:rsid w:val="00676A33"/>
    <w:rsid w:val="006814E0"/>
    <w:rsid w:val="006818AA"/>
    <w:rsid w:val="00686A52"/>
    <w:rsid w:val="00687236"/>
    <w:rsid w:val="00692A75"/>
    <w:rsid w:val="00692FBE"/>
    <w:rsid w:val="0069584B"/>
    <w:rsid w:val="00695FB5"/>
    <w:rsid w:val="0069701B"/>
    <w:rsid w:val="006977D3"/>
    <w:rsid w:val="006A1056"/>
    <w:rsid w:val="006A1940"/>
    <w:rsid w:val="006A2D0D"/>
    <w:rsid w:val="006A3B49"/>
    <w:rsid w:val="006A3D22"/>
    <w:rsid w:val="006A4A3D"/>
    <w:rsid w:val="006A6488"/>
    <w:rsid w:val="006B012D"/>
    <w:rsid w:val="006B55BB"/>
    <w:rsid w:val="006B6A4F"/>
    <w:rsid w:val="006C3495"/>
    <w:rsid w:val="006C4EF0"/>
    <w:rsid w:val="006C5BB5"/>
    <w:rsid w:val="006C6F4C"/>
    <w:rsid w:val="006C6FBA"/>
    <w:rsid w:val="006C7DF1"/>
    <w:rsid w:val="006D201B"/>
    <w:rsid w:val="006D42E2"/>
    <w:rsid w:val="006D6240"/>
    <w:rsid w:val="006D6371"/>
    <w:rsid w:val="006D6717"/>
    <w:rsid w:val="006D7EF3"/>
    <w:rsid w:val="006E0CD0"/>
    <w:rsid w:val="006E2E5C"/>
    <w:rsid w:val="006E2EED"/>
    <w:rsid w:val="006E34B6"/>
    <w:rsid w:val="006E663A"/>
    <w:rsid w:val="006F4607"/>
    <w:rsid w:val="006F46C1"/>
    <w:rsid w:val="006F54AC"/>
    <w:rsid w:val="006F569A"/>
    <w:rsid w:val="006F5A3A"/>
    <w:rsid w:val="006F73B6"/>
    <w:rsid w:val="006F7DB2"/>
    <w:rsid w:val="007043B9"/>
    <w:rsid w:val="00705503"/>
    <w:rsid w:val="00705899"/>
    <w:rsid w:val="00707280"/>
    <w:rsid w:val="00707F93"/>
    <w:rsid w:val="007125F8"/>
    <w:rsid w:val="00712B5E"/>
    <w:rsid w:val="00714BA4"/>
    <w:rsid w:val="00715192"/>
    <w:rsid w:val="00715364"/>
    <w:rsid w:val="00720D60"/>
    <w:rsid w:val="00721ED7"/>
    <w:rsid w:val="00723C20"/>
    <w:rsid w:val="00725ADC"/>
    <w:rsid w:val="0072653F"/>
    <w:rsid w:val="00730D78"/>
    <w:rsid w:val="007324F1"/>
    <w:rsid w:val="00732588"/>
    <w:rsid w:val="00732D08"/>
    <w:rsid w:val="007337A9"/>
    <w:rsid w:val="00734294"/>
    <w:rsid w:val="007360F6"/>
    <w:rsid w:val="007406EE"/>
    <w:rsid w:val="0074148B"/>
    <w:rsid w:val="00741B3C"/>
    <w:rsid w:val="007441B2"/>
    <w:rsid w:val="0074441E"/>
    <w:rsid w:val="007445E0"/>
    <w:rsid w:val="00745465"/>
    <w:rsid w:val="007455EC"/>
    <w:rsid w:val="00745652"/>
    <w:rsid w:val="00745D82"/>
    <w:rsid w:val="0074679F"/>
    <w:rsid w:val="00750B25"/>
    <w:rsid w:val="0075188C"/>
    <w:rsid w:val="00751A6E"/>
    <w:rsid w:val="00753E71"/>
    <w:rsid w:val="00753FAD"/>
    <w:rsid w:val="00754C32"/>
    <w:rsid w:val="0075674B"/>
    <w:rsid w:val="00757140"/>
    <w:rsid w:val="00760B6D"/>
    <w:rsid w:val="00761F1F"/>
    <w:rsid w:val="00763814"/>
    <w:rsid w:val="00763B98"/>
    <w:rsid w:val="00764EFA"/>
    <w:rsid w:val="00766AAE"/>
    <w:rsid w:val="007676BB"/>
    <w:rsid w:val="007707A4"/>
    <w:rsid w:val="00777863"/>
    <w:rsid w:val="00781805"/>
    <w:rsid w:val="00783AB3"/>
    <w:rsid w:val="00786B71"/>
    <w:rsid w:val="0078762D"/>
    <w:rsid w:val="007939D4"/>
    <w:rsid w:val="0079435D"/>
    <w:rsid w:val="00794B54"/>
    <w:rsid w:val="00796203"/>
    <w:rsid w:val="007A06DE"/>
    <w:rsid w:val="007A2B34"/>
    <w:rsid w:val="007A6AE2"/>
    <w:rsid w:val="007A6BA4"/>
    <w:rsid w:val="007A7494"/>
    <w:rsid w:val="007B02A2"/>
    <w:rsid w:val="007B0E96"/>
    <w:rsid w:val="007B2CD5"/>
    <w:rsid w:val="007B4596"/>
    <w:rsid w:val="007C018E"/>
    <w:rsid w:val="007C034C"/>
    <w:rsid w:val="007C0CBA"/>
    <w:rsid w:val="007C1B6B"/>
    <w:rsid w:val="007C2974"/>
    <w:rsid w:val="007C5CCD"/>
    <w:rsid w:val="007C71AE"/>
    <w:rsid w:val="007C78F4"/>
    <w:rsid w:val="007D0158"/>
    <w:rsid w:val="007D0C2A"/>
    <w:rsid w:val="007D4624"/>
    <w:rsid w:val="007D4D0E"/>
    <w:rsid w:val="007E20D5"/>
    <w:rsid w:val="007E4038"/>
    <w:rsid w:val="007E764C"/>
    <w:rsid w:val="007E76B5"/>
    <w:rsid w:val="007F247B"/>
    <w:rsid w:val="007F2516"/>
    <w:rsid w:val="007F27F4"/>
    <w:rsid w:val="007F55BD"/>
    <w:rsid w:val="007F6EE4"/>
    <w:rsid w:val="007F6FC0"/>
    <w:rsid w:val="00800B38"/>
    <w:rsid w:val="00800D5D"/>
    <w:rsid w:val="00811523"/>
    <w:rsid w:val="0081258E"/>
    <w:rsid w:val="00814188"/>
    <w:rsid w:val="008154D4"/>
    <w:rsid w:val="00815FA8"/>
    <w:rsid w:val="00822088"/>
    <w:rsid w:val="00823A28"/>
    <w:rsid w:val="008246FD"/>
    <w:rsid w:val="008263F6"/>
    <w:rsid w:val="008313ED"/>
    <w:rsid w:val="0083172E"/>
    <w:rsid w:val="008330DC"/>
    <w:rsid w:val="00833DB4"/>
    <w:rsid w:val="008344A2"/>
    <w:rsid w:val="008371E7"/>
    <w:rsid w:val="00841017"/>
    <w:rsid w:val="00841A36"/>
    <w:rsid w:val="00842A6B"/>
    <w:rsid w:val="008442CB"/>
    <w:rsid w:val="00845D7C"/>
    <w:rsid w:val="00847EA0"/>
    <w:rsid w:val="008515A4"/>
    <w:rsid w:val="00851ADA"/>
    <w:rsid w:val="00851DC0"/>
    <w:rsid w:val="00853207"/>
    <w:rsid w:val="00853EA0"/>
    <w:rsid w:val="00857256"/>
    <w:rsid w:val="008605BC"/>
    <w:rsid w:val="00860EBF"/>
    <w:rsid w:val="0086332C"/>
    <w:rsid w:val="0086482C"/>
    <w:rsid w:val="008705E2"/>
    <w:rsid w:val="00871CFD"/>
    <w:rsid w:val="00872BBA"/>
    <w:rsid w:val="00872F82"/>
    <w:rsid w:val="00873AEE"/>
    <w:rsid w:val="00874A49"/>
    <w:rsid w:val="00875032"/>
    <w:rsid w:val="00876A4B"/>
    <w:rsid w:val="00876F0C"/>
    <w:rsid w:val="0087775C"/>
    <w:rsid w:val="00877AFF"/>
    <w:rsid w:val="008802FD"/>
    <w:rsid w:val="00883608"/>
    <w:rsid w:val="008845DE"/>
    <w:rsid w:val="0088596C"/>
    <w:rsid w:val="00887505"/>
    <w:rsid w:val="00890E09"/>
    <w:rsid w:val="00890FFA"/>
    <w:rsid w:val="00891518"/>
    <w:rsid w:val="00892000"/>
    <w:rsid w:val="00896E41"/>
    <w:rsid w:val="00897303"/>
    <w:rsid w:val="008A061E"/>
    <w:rsid w:val="008A3909"/>
    <w:rsid w:val="008A5A0A"/>
    <w:rsid w:val="008A64B4"/>
    <w:rsid w:val="008A6535"/>
    <w:rsid w:val="008B1A72"/>
    <w:rsid w:val="008B3189"/>
    <w:rsid w:val="008B3652"/>
    <w:rsid w:val="008B3CBD"/>
    <w:rsid w:val="008B4B74"/>
    <w:rsid w:val="008B5023"/>
    <w:rsid w:val="008C0382"/>
    <w:rsid w:val="008C0718"/>
    <w:rsid w:val="008C2702"/>
    <w:rsid w:val="008C39D3"/>
    <w:rsid w:val="008C3A63"/>
    <w:rsid w:val="008C7D31"/>
    <w:rsid w:val="008D042C"/>
    <w:rsid w:val="008D07A6"/>
    <w:rsid w:val="008D24A0"/>
    <w:rsid w:val="008D3DC4"/>
    <w:rsid w:val="008D494B"/>
    <w:rsid w:val="008D6409"/>
    <w:rsid w:val="008D758D"/>
    <w:rsid w:val="008E06E7"/>
    <w:rsid w:val="008E0B14"/>
    <w:rsid w:val="008E65F3"/>
    <w:rsid w:val="008E71D6"/>
    <w:rsid w:val="008F04EB"/>
    <w:rsid w:val="008F1199"/>
    <w:rsid w:val="008F3940"/>
    <w:rsid w:val="008F40E7"/>
    <w:rsid w:val="008F5E60"/>
    <w:rsid w:val="008F6324"/>
    <w:rsid w:val="008F6589"/>
    <w:rsid w:val="009011B5"/>
    <w:rsid w:val="00901643"/>
    <w:rsid w:val="0090177F"/>
    <w:rsid w:val="00901AE2"/>
    <w:rsid w:val="00903060"/>
    <w:rsid w:val="00903503"/>
    <w:rsid w:val="00903BCF"/>
    <w:rsid w:val="00905CF0"/>
    <w:rsid w:val="0090610B"/>
    <w:rsid w:val="00906DA6"/>
    <w:rsid w:val="009076FA"/>
    <w:rsid w:val="009122A5"/>
    <w:rsid w:val="00913175"/>
    <w:rsid w:val="0091351D"/>
    <w:rsid w:val="00913957"/>
    <w:rsid w:val="009170AA"/>
    <w:rsid w:val="009216A6"/>
    <w:rsid w:val="00922E76"/>
    <w:rsid w:val="0092772A"/>
    <w:rsid w:val="0092774D"/>
    <w:rsid w:val="0092780B"/>
    <w:rsid w:val="0093169F"/>
    <w:rsid w:val="0093221F"/>
    <w:rsid w:val="00940053"/>
    <w:rsid w:val="009410B7"/>
    <w:rsid w:val="00942172"/>
    <w:rsid w:val="0094344F"/>
    <w:rsid w:val="00943D71"/>
    <w:rsid w:val="00943E4E"/>
    <w:rsid w:val="00943FA6"/>
    <w:rsid w:val="00946883"/>
    <w:rsid w:val="00950E68"/>
    <w:rsid w:val="0095279C"/>
    <w:rsid w:val="00956EF0"/>
    <w:rsid w:val="00957895"/>
    <w:rsid w:val="0096116B"/>
    <w:rsid w:val="009625C3"/>
    <w:rsid w:val="00963290"/>
    <w:rsid w:val="0096349E"/>
    <w:rsid w:val="0096638A"/>
    <w:rsid w:val="00967269"/>
    <w:rsid w:val="0096784D"/>
    <w:rsid w:val="009702BE"/>
    <w:rsid w:val="009716C3"/>
    <w:rsid w:val="0097190F"/>
    <w:rsid w:val="0097794C"/>
    <w:rsid w:val="00977B0F"/>
    <w:rsid w:val="00980419"/>
    <w:rsid w:val="009814D5"/>
    <w:rsid w:val="00981732"/>
    <w:rsid w:val="0098392F"/>
    <w:rsid w:val="00984C9C"/>
    <w:rsid w:val="00986D68"/>
    <w:rsid w:val="00986ED8"/>
    <w:rsid w:val="00986FAC"/>
    <w:rsid w:val="00990802"/>
    <w:rsid w:val="009915BF"/>
    <w:rsid w:val="00991E3D"/>
    <w:rsid w:val="009920EF"/>
    <w:rsid w:val="00993A29"/>
    <w:rsid w:val="009941E4"/>
    <w:rsid w:val="0099476C"/>
    <w:rsid w:val="00996F00"/>
    <w:rsid w:val="00997AE3"/>
    <w:rsid w:val="009A03FC"/>
    <w:rsid w:val="009A1FBF"/>
    <w:rsid w:val="009A2201"/>
    <w:rsid w:val="009A2A68"/>
    <w:rsid w:val="009A30A0"/>
    <w:rsid w:val="009A320C"/>
    <w:rsid w:val="009A579E"/>
    <w:rsid w:val="009A57A1"/>
    <w:rsid w:val="009A58DC"/>
    <w:rsid w:val="009A6695"/>
    <w:rsid w:val="009B08C2"/>
    <w:rsid w:val="009B15C3"/>
    <w:rsid w:val="009B1759"/>
    <w:rsid w:val="009B1C15"/>
    <w:rsid w:val="009B20C5"/>
    <w:rsid w:val="009B3916"/>
    <w:rsid w:val="009B3AFC"/>
    <w:rsid w:val="009B3F4B"/>
    <w:rsid w:val="009B7BE4"/>
    <w:rsid w:val="009C7688"/>
    <w:rsid w:val="009D080A"/>
    <w:rsid w:val="009D0B42"/>
    <w:rsid w:val="009D2704"/>
    <w:rsid w:val="009D3627"/>
    <w:rsid w:val="009D4EFC"/>
    <w:rsid w:val="009D55EF"/>
    <w:rsid w:val="009E061F"/>
    <w:rsid w:val="009E220C"/>
    <w:rsid w:val="009E2A97"/>
    <w:rsid w:val="009E3D15"/>
    <w:rsid w:val="009E600D"/>
    <w:rsid w:val="009F0CA4"/>
    <w:rsid w:val="009F0D36"/>
    <w:rsid w:val="009F345D"/>
    <w:rsid w:val="00A00D80"/>
    <w:rsid w:val="00A0263E"/>
    <w:rsid w:val="00A0345E"/>
    <w:rsid w:val="00A0402F"/>
    <w:rsid w:val="00A04D25"/>
    <w:rsid w:val="00A11151"/>
    <w:rsid w:val="00A122D5"/>
    <w:rsid w:val="00A15A0B"/>
    <w:rsid w:val="00A1709A"/>
    <w:rsid w:val="00A17C55"/>
    <w:rsid w:val="00A20747"/>
    <w:rsid w:val="00A2125E"/>
    <w:rsid w:val="00A2189B"/>
    <w:rsid w:val="00A2336F"/>
    <w:rsid w:val="00A253EE"/>
    <w:rsid w:val="00A320D7"/>
    <w:rsid w:val="00A32FCE"/>
    <w:rsid w:val="00A3404E"/>
    <w:rsid w:val="00A352D2"/>
    <w:rsid w:val="00A36EB3"/>
    <w:rsid w:val="00A370B9"/>
    <w:rsid w:val="00A378E5"/>
    <w:rsid w:val="00A37CFC"/>
    <w:rsid w:val="00A40B65"/>
    <w:rsid w:val="00A41F2E"/>
    <w:rsid w:val="00A42C62"/>
    <w:rsid w:val="00A43165"/>
    <w:rsid w:val="00A43C6E"/>
    <w:rsid w:val="00A451DE"/>
    <w:rsid w:val="00A50FAB"/>
    <w:rsid w:val="00A511A0"/>
    <w:rsid w:val="00A51262"/>
    <w:rsid w:val="00A53968"/>
    <w:rsid w:val="00A564E3"/>
    <w:rsid w:val="00A60A91"/>
    <w:rsid w:val="00A63819"/>
    <w:rsid w:val="00A723DC"/>
    <w:rsid w:val="00A7428C"/>
    <w:rsid w:val="00A75046"/>
    <w:rsid w:val="00A809A9"/>
    <w:rsid w:val="00A810A3"/>
    <w:rsid w:val="00A818FF"/>
    <w:rsid w:val="00A81947"/>
    <w:rsid w:val="00A8236E"/>
    <w:rsid w:val="00A83946"/>
    <w:rsid w:val="00A85321"/>
    <w:rsid w:val="00A856FF"/>
    <w:rsid w:val="00A875B2"/>
    <w:rsid w:val="00A912FF"/>
    <w:rsid w:val="00A91D57"/>
    <w:rsid w:val="00A91DC4"/>
    <w:rsid w:val="00A92CF0"/>
    <w:rsid w:val="00A930D2"/>
    <w:rsid w:val="00A93FF6"/>
    <w:rsid w:val="00AA1066"/>
    <w:rsid w:val="00AA1BCD"/>
    <w:rsid w:val="00AA4D1A"/>
    <w:rsid w:val="00AA5187"/>
    <w:rsid w:val="00AA7D80"/>
    <w:rsid w:val="00AB0DDF"/>
    <w:rsid w:val="00AB3C80"/>
    <w:rsid w:val="00AB5C11"/>
    <w:rsid w:val="00AB66C7"/>
    <w:rsid w:val="00AB671E"/>
    <w:rsid w:val="00AD09E0"/>
    <w:rsid w:val="00AD2A1C"/>
    <w:rsid w:val="00AD2EDB"/>
    <w:rsid w:val="00AD3545"/>
    <w:rsid w:val="00AD5C8C"/>
    <w:rsid w:val="00AE17AD"/>
    <w:rsid w:val="00AE1CB2"/>
    <w:rsid w:val="00AE3449"/>
    <w:rsid w:val="00AE4A51"/>
    <w:rsid w:val="00AE4BE4"/>
    <w:rsid w:val="00AE57E2"/>
    <w:rsid w:val="00AE6BB4"/>
    <w:rsid w:val="00AE7E2B"/>
    <w:rsid w:val="00AF0B20"/>
    <w:rsid w:val="00AF33DF"/>
    <w:rsid w:val="00AF5827"/>
    <w:rsid w:val="00AF5BF1"/>
    <w:rsid w:val="00AF67DC"/>
    <w:rsid w:val="00AF7DEA"/>
    <w:rsid w:val="00B0665D"/>
    <w:rsid w:val="00B0698D"/>
    <w:rsid w:val="00B07758"/>
    <w:rsid w:val="00B117E4"/>
    <w:rsid w:val="00B12860"/>
    <w:rsid w:val="00B1349B"/>
    <w:rsid w:val="00B1361D"/>
    <w:rsid w:val="00B13F72"/>
    <w:rsid w:val="00B14719"/>
    <w:rsid w:val="00B148C0"/>
    <w:rsid w:val="00B17D83"/>
    <w:rsid w:val="00B211F1"/>
    <w:rsid w:val="00B21340"/>
    <w:rsid w:val="00B25B97"/>
    <w:rsid w:val="00B2705D"/>
    <w:rsid w:val="00B30EDB"/>
    <w:rsid w:val="00B31077"/>
    <w:rsid w:val="00B351CC"/>
    <w:rsid w:val="00B36207"/>
    <w:rsid w:val="00B43C87"/>
    <w:rsid w:val="00B45B23"/>
    <w:rsid w:val="00B4639C"/>
    <w:rsid w:val="00B4684B"/>
    <w:rsid w:val="00B51D47"/>
    <w:rsid w:val="00B54B32"/>
    <w:rsid w:val="00B54F5A"/>
    <w:rsid w:val="00B54FB5"/>
    <w:rsid w:val="00B5635C"/>
    <w:rsid w:val="00B601BB"/>
    <w:rsid w:val="00B63366"/>
    <w:rsid w:val="00B67828"/>
    <w:rsid w:val="00B70045"/>
    <w:rsid w:val="00B73324"/>
    <w:rsid w:val="00B76B5B"/>
    <w:rsid w:val="00B77A14"/>
    <w:rsid w:val="00B808AB"/>
    <w:rsid w:val="00B81BC3"/>
    <w:rsid w:val="00B81E2F"/>
    <w:rsid w:val="00B81EBF"/>
    <w:rsid w:val="00B82C59"/>
    <w:rsid w:val="00B838CA"/>
    <w:rsid w:val="00B86DD2"/>
    <w:rsid w:val="00B87497"/>
    <w:rsid w:val="00B8787C"/>
    <w:rsid w:val="00B87B59"/>
    <w:rsid w:val="00B9178A"/>
    <w:rsid w:val="00B91951"/>
    <w:rsid w:val="00B9296C"/>
    <w:rsid w:val="00B94FB4"/>
    <w:rsid w:val="00BA057D"/>
    <w:rsid w:val="00BA1022"/>
    <w:rsid w:val="00BA29A0"/>
    <w:rsid w:val="00BA3036"/>
    <w:rsid w:val="00BA38C1"/>
    <w:rsid w:val="00BA56D8"/>
    <w:rsid w:val="00BB0B3F"/>
    <w:rsid w:val="00BB146E"/>
    <w:rsid w:val="00BB38D9"/>
    <w:rsid w:val="00BB5CAB"/>
    <w:rsid w:val="00BB5E7A"/>
    <w:rsid w:val="00BB5FC7"/>
    <w:rsid w:val="00BB6A24"/>
    <w:rsid w:val="00BB736E"/>
    <w:rsid w:val="00BC0F65"/>
    <w:rsid w:val="00BC2EA1"/>
    <w:rsid w:val="00BC2F14"/>
    <w:rsid w:val="00BC31E8"/>
    <w:rsid w:val="00BC4FCF"/>
    <w:rsid w:val="00BC59AE"/>
    <w:rsid w:val="00BC6836"/>
    <w:rsid w:val="00BC6BC9"/>
    <w:rsid w:val="00BD14D5"/>
    <w:rsid w:val="00BD1A7F"/>
    <w:rsid w:val="00BD3C0D"/>
    <w:rsid w:val="00BD3FB4"/>
    <w:rsid w:val="00BD58FC"/>
    <w:rsid w:val="00BD59FF"/>
    <w:rsid w:val="00BE0341"/>
    <w:rsid w:val="00BE1EBB"/>
    <w:rsid w:val="00BE588B"/>
    <w:rsid w:val="00BE609A"/>
    <w:rsid w:val="00BE7DC1"/>
    <w:rsid w:val="00BF5CB1"/>
    <w:rsid w:val="00C000E6"/>
    <w:rsid w:val="00C016B3"/>
    <w:rsid w:val="00C01EA1"/>
    <w:rsid w:val="00C05044"/>
    <w:rsid w:val="00C05567"/>
    <w:rsid w:val="00C0682A"/>
    <w:rsid w:val="00C07530"/>
    <w:rsid w:val="00C11DEC"/>
    <w:rsid w:val="00C14682"/>
    <w:rsid w:val="00C1490B"/>
    <w:rsid w:val="00C167EE"/>
    <w:rsid w:val="00C200EF"/>
    <w:rsid w:val="00C20677"/>
    <w:rsid w:val="00C22D92"/>
    <w:rsid w:val="00C22E91"/>
    <w:rsid w:val="00C25EAE"/>
    <w:rsid w:val="00C27444"/>
    <w:rsid w:val="00C2794B"/>
    <w:rsid w:val="00C313F7"/>
    <w:rsid w:val="00C332EE"/>
    <w:rsid w:val="00C3348E"/>
    <w:rsid w:val="00C33EC8"/>
    <w:rsid w:val="00C34AF5"/>
    <w:rsid w:val="00C34FF2"/>
    <w:rsid w:val="00C3648C"/>
    <w:rsid w:val="00C36A08"/>
    <w:rsid w:val="00C37651"/>
    <w:rsid w:val="00C37B63"/>
    <w:rsid w:val="00C40EBB"/>
    <w:rsid w:val="00C4113F"/>
    <w:rsid w:val="00C41159"/>
    <w:rsid w:val="00C4398F"/>
    <w:rsid w:val="00C43EF7"/>
    <w:rsid w:val="00C45BF4"/>
    <w:rsid w:val="00C47529"/>
    <w:rsid w:val="00C50EE7"/>
    <w:rsid w:val="00C5185C"/>
    <w:rsid w:val="00C5369A"/>
    <w:rsid w:val="00C54346"/>
    <w:rsid w:val="00C574A4"/>
    <w:rsid w:val="00C60862"/>
    <w:rsid w:val="00C63BBC"/>
    <w:rsid w:val="00C67F15"/>
    <w:rsid w:val="00C7202E"/>
    <w:rsid w:val="00C72FAF"/>
    <w:rsid w:val="00C733B0"/>
    <w:rsid w:val="00C73B5B"/>
    <w:rsid w:val="00C73DCC"/>
    <w:rsid w:val="00C749FF"/>
    <w:rsid w:val="00C75971"/>
    <w:rsid w:val="00C76C69"/>
    <w:rsid w:val="00C803CF"/>
    <w:rsid w:val="00C80772"/>
    <w:rsid w:val="00C8097D"/>
    <w:rsid w:val="00C80EFC"/>
    <w:rsid w:val="00C8176B"/>
    <w:rsid w:val="00C82791"/>
    <w:rsid w:val="00C85561"/>
    <w:rsid w:val="00C85931"/>
    <w:rsid w:val="00C85C8F"/>
    <w:rsid w:val="00C87102"/>
    <w:rsid w:val="00C87256"/>
    <w:rsid w:val="00C90710"/>
    <w:rsid w:val="00C941B9"/>
    <w:rsid w:val="00C95125"/>
    <w:rsid w:val="00C95442"/>
    <w:rsid w:val="00CA1839"/>
    <w:rsid w:val="00CA351D"/>
    <w:rsid w:val="00CB01B7"/>
    <w:rsid w:val="00CB0DFF"/>
    <w:rsid w:val="00CB11D9"/>
    <w:rsid w:val="00CB43EE"/>
    <w:rsid w:val="00CB655B"/>
    <w:rsid w:val="00CB7B4C"/>
    <w:rsid w:val="00CC2021"/>
    <w:rsid w:val="00CC209D"/>
    <w:rsid w:val="00CC233B"/>
    <w:rsid w:val="00CC6BD0"/>
    <w:rsid w:val="00CC7802"/>
    <w:rsid w:val="00CC7E97"/>
    <w:rsid w:val="00CD32BA"/>
    <w:rsid w:val="00CD6B00"/>
    <w:rsid w:val="00CD7406"/>
    <w:rsid w:val="00CD7E13"/>
    <w:rsid w:val="00CD7F37"/>
    <w:rsid w:val="00CE0D7A"/>
    <w:rsid w:val="00CE1142"/>
    <w:rsid w:val="00CE1CE0"/>
    <w:rsid w:val="00CE2BB4"/>
    <w:rsid w:val="00CE4150"/>
    <w:rsid w:val="00CE7D4D"/>
    <w:rsid w:val="00CF0C85"/>
    <w:rsid w:val="00CF0E24"/>
    <w:rsid w:val="00CF34B9"/>
    <w:rsid w:val="00CF4460"/>
    <w:rsid w:val="00CF48C5"/>
    <w:rsid w:val="00CF4EBA"/>
    <w:rsid w:val="00D006F4"/>
    <w:rsid w:val="00D01B55"/>
    <w:rsid w:val="00D02511"/>
    <w:rsid w:val="00D05421"/>
    <w:rsid w:val="00D05422"/>
    <w:rsid w:val="00D06205"/>
    <w:rsid w:val="00D06402"/>
    <w:rsid w:val="00D14F23"/>
    <w:rsid w:val="00D2211A"/>
    <w:rsid w:val="00D2504E"/>
    <w:rsid w:val="00D25150"/>
    <w:rsid w:val="00D2736C"/>
    <w:rsid w:val="00D31A02"/>
    <w:rsid w:val="00D31D32"/>
    <w:rsid w:val="00D32F73"/>
    <w:rsid w:val="00D36AA7"/>
    <w:rsid w:val="00D37DA3"/>
    <w:rsid w:val="00D40EFF"/>
    <w:rsid w:val="00D42551"/>
    <w:rsid w:val="00D426D0"/>
    <w:rsid w:val="00D44CA6"/>
    <w:rsid w:val="00D4568C"/>
    <w:rsid w:val="00D529D0"/>
    <w:rsid w:val="00D531AA"/>
    <w:rsid w:val="00D5417F"/>
    <w:rsid w:val="00D55CB3"/>
    <w:rsid w:val="00D61E2C"/>
    <w:rsid w:val="00D6473E"/>
    <w:rsid w:val="00D6498F"/>
    <w:rsid w:val="00D64A5F"/>
    <w:rsid w:val="00D64E7E"/>
    <w:rsid w:val="00D651E1"/>
    <w:rsid w:val="00D66C25"/>
    <w:rsid w:val="00D67A8E"/>
    <w:rsid w:val="00D700E1"/>
    <w:rsid w:val="00D703EA"/>
    <w:rsid w:val="00D70F96"/>
    <w:rsid w:val="00D73907"/>
    <w:rsid w:val="00D74F0C"/>
    <w:rsid w:val="00D809E1"/>
    <w:rsid w:val="00D80A8F"/>
    <w:rsid w:val="00D81006"/>
    <w:rsid w:val="00D81299"/>
    <w:rsid w:val="00D828D4"/>
    <w:rsid w:val="00D83B88"/>
    <w:rsid w:val="00D8592F"/>
    <w:rsid w:val="00D85BC4"/>
    <w:rsid w:val="00D90EE1"/>
    <w:rsid w:val="00D928A8"/>
    <w:rsid w:val="00D931CC"/>
    <w:rsid w:val="00DA096C"/>
    <w:rsid w:val="00DA61EA"/>
    <w:rsid w:val="00DA652E"/>
    <w:rsid w:val="00DB0F75"/>
    <w:rsid w:val="00DB2E98"/>
    <w:rsid w:val="00DB39E7"/>
    <w:rsid w:val="00DB4219"/>
    <w:rsid w:val="00DB64B4"/>
    <w:rsid w:val="00DB65F6"/>
    <w:rsid w:val="00DB73BA"/>
    <w:rsid w:val="00DC049E"/>
    <w:rsid w:val="00DC05F8"/>
    <w:rsid w:val="00DC0743"/>
    <w:rsid w:val="00DC2B69"/>
    <w:rsid w:val="00DC3050"/>
    <w:rsid w:val="00DC38F3"/>
    <w:rsid w:val="00DC58FD"/>
    <w:rsid w:val="00DD09F9"/>
    <w:rsid w:val="00DD2160"/>
    <w:rsid w:val="00DD43EB"/>
    <w:rsid w:val="00DD4C10"/>
    <w:rsid w:val="00DD688C"/>
    <w:rsid w:val="00DD74F5"/>
    <w:rsid w:val="00DD7EF3"/>
    <w:rsid w:val="00DE0392"/>
    <w:rsid w:val="00DE04C8"/>
    <w:rsid w:val="00DE0C28"/>
    <w:rsid w:val="00DE0EAE"/>
    <w:rsid w:val="00DE1518"/>
    <w:rsid w:val="00DE1F02"/>
    <w:rsid w:val="00DE1F76"/>
    <w:rsid w:val="00DE3231"/>
    <w:rsid w:val="00DF07A0"/>
    <w:rsid w:val="00DF398E"/>
    <w:rsid w:val="00E02F69"/>
    <w:rsid w:val="00E04089"/>
    <w:rsid w:val="00E059F3"/>
    <w:rsid w:val="00E05ECA"/>
    <w:rsid w:val="00E05FB9"/>
    <w:rsid w:val="00E11390"/>
    <w:rsid w:val="00E11BF9"/>
    <w:rsid w:val="00E11D23"/>
    <w:rsid w:val="00E129A5"/>
    <w:rsid w:val="00E137DE"/>
    <w:rsid w:val="00E1493D"/>
    <w:rsid w:val="00E14B53"/>
    <w:rsid w:val="00E2047B"/>
    <w:rsid w:val="00E21858"/>
    <w:rsid w:val="00E22C77"/>
    <w:rsid w:val="00E23284"/>
    <w:rsid w:val="00E262C3"/>
    <w:rsid w:val="00E26EA9"/>
    <w:rsid w:val="00E27067"/>
    <w:rsid w:val="00E30129"/>
    <w:rsid w:val="00E31D82"/>
    <w:rsid w:val="00E3218F"/>
    <w:rsid w:val="00E340CA"/>
    <w:rsid w:val="00E34177"/>
    <w:rsid w:val="00E351E5"/>
    <w:rsid w:val="00E36A09"/>
    <w:rsid w:val="00E36F5A"/>
    <w:rsid w:val="00E407A8"/>
    <w:rsid w:val="00E412B0"/>
    <w:rsid w:val="00E42515"/>
    <w:rsid w:val="00E44597"/>
    <w:rsid w:val="00E44B45"/>
    <w:rsid w:val="00E4658F"/>
    <w:rsid w:val="00E5121D"/>
    <w:rsid w:val="00E53248"/>
    <w:rsid w:val="00E56CCF"/>
    <w:rsid w:val="00E577DE"/>
    <w:rsid w:val="00E60AC2"/>
    <w:rsid w:val="00E62288"/>
    <w:rsid w:val="00E659A7"/>
    <w:rsid w:val="00E6634E"/>
    <w:rsid w:val="00E674B6"/>
    <w:rsid w:val="00E71CB8"/>
    <w:rsid w:val="00E774B6"/>
    <w:rsid w:val="00E80CAB"/>
    <w:rsid w:val="00E821E2"/>
    <w:rsid w:val="00E83861"/>
    <w:rsid w:val="00E83BAE"/>
    <w:rsid w:val="00E84BC5"/>
    <w:rsid w:val="00E90639"/>
    <w:rsid w:val="00E94C5C"/>
    <w:rsid w:val="00E95DF1"/>
    <w:rsid w:val="00EA0226"/>
    <w:rsid w:val="00EA0E8A"/>
    <w:rsid w:val="00EA280E"/>
    <w:rsid w:val="00EA2BCD"/>
    <w:rsid w:val="00EA2E89"/>
    <w:rsid w:val="00EA5CE9"/>
    <w:rsid w:val="00EA6E2E"/>
    <w:rsid w:val="00EA6F62"/>
    <w:rsid w:val="00EA739D"/>
    <w:rsid w:val="00EA7900"/>
    <w:rsid w:val="00EA798F"/>
    <w:rsid w:val="00EB0594"/>
    <w:rsid w:val="00EB2B40"/>
    <w:rsid w:val="00EB4511"/>
    <w:rsid w:val="00EB5738"/>
    <w:rsid w:val="00EB6FEA"/>
    <w:rsid w:val="00EB74BA"/>
    <w:rsid w:val="00EC41D2"/>
    <w:rsid w:val="00EC4313"/>
    <w:rsid w:val="00EC4F77"/>
    <w:rsid w:val="00EC5383"/>
    <w:rsid w:val="00EC6765"/>
    <w:rsid w:val="00ED09CF"/>
    <w:rsid w:val="00ED0FE4"/>
    <w:rsid w:val="00ED17D3"/>
    <w:rsid w:val="00ED3FA4"/>
    <w:rsid w:val="00ED52BC"/>
    <w:rsid w:val="00ED7947"/>
    <w:rsid w:val="00ED798F"/>
    <w:rsid w:val="00EE1CC4"/>
    <w:rsid w:val="00EE28C8"/>
    <w:rsid w:val="00EE4D54"/>
    <w:rsid w:val="00EE658E"/>
    <w:rsid w:val="00EF08A7"/>
    <w:rsid w:val="00EF08DA"/>
    <w:rsid w:val="00EF0AE7"/>
    <w:rsid w:val="00EF0C19"/>
    <w:rsid w:val="00EF2088"/>
    <w:rsid w:val="00EF36F8"/>
    <w:rsid w:val="00EF6997"/>
    <w:rsid w:val="00F001D7"/>
    <w:rsid w:val="00F00898"/>
    <w:rsid w:val="00F021A5"/>
    <w:rsid w:val="00F02579"/>
    <w:rsid w:val="00F04696"/>
    <w:rsid w:val="00F055E1"/>
    <w:rsid w:val="00F0662C"/>
    <w:rsid w:val="00F12D7B"/>
    <w:rsid w:val="00F1307D"/>
    <w:rsid w:val="00F13BC7"/>
    <w:rsid w:val="00F142E7"/>
    <w:rsid w:val="00F15B46"/>
    <w:rsid w:val="00F17452"/>
    <w:rsid w:val="00F21666"/>
    <w:rsid w:val="00F23367"/>
    <w:rsid w:val="00F24AA5"/>
    <w:rsid w:val="00F24B8D"/>
    <w:rsid w:val="00F30C8A"/>
    <w:rsid w:val="00F33FBD"/>
    <w:rsid w:val="00F34810"/>
    <w:rsid w:val="00F3641D"/>
    <w:rsid w:val="00F365D7"/>
    <w:rsid w:val="00F367F5"/>
    <w:rsid w:val="00F37F8D"/>
    <w:rsid w:val="00F40CF5"/>
    <w:rsid w:val="00F41D71"/>
    <w:rsid w:val="00F425ED"/>
    <w:rsid w:val="00F42623"/>
    <w:rsid w:val="00F4405E"/>
    <w:rsid w:val="00F4471A"/>
    <w:rsid w:val="00F465E5"/>
    <w:rsid w:val="00F470D0"/>
    <w:rsid w:val="00F5084C"/>
    <w:rsid w:val="00F52096"/>
    <w:rsid w:val="00F57280"/>
    <w:rsid w:val="00F606D3"/>
    <w:rsid w:val="00F6085E"/>
    <w:rsid w:val="00F60F7E"/>
    <w:rsid w:val="00F62BC5"/>
    <w:rsid w:val="00F62F54"/>
    <w:rsid w:val="00F63157"/>
    <w:rsid w:val="00F648FB"/>
    <w:rsid w:val="00F801B5"/>
    <w:rsid w:val="00F80E41"/>
    <w:rsid w:val="00F81492"/>
    <w:rsid w:val="00F82274"/>
    <w:rsid w:val="00F8326E"/>
    <w:rsid w:val="00F8426B"/>
    <w:rsid w:val="00F90433"/>
    <w:rsid w:val="00F905C5"/>
    <w:rsid w:val="00F90C9E"/>
    <w:rsid w:val="00F932F2"/>
    <w:rsid w:val="00F9543E"/>
    <w:rsid w:val="00FA06F0"/>
    <w:rsid w:val="00FA074E"/>
    <w:rsid w:val="00FA2494"/>
    <w:rsid w:val="00FA4BEB"/>
    <w:rsid w:val="00FA73A5"/>
    <w:rsid w:val="00FB0507"/>
    <w:rsid w:val="00FB138B"/>
    <w:rsid w:val="00FB1F5C"/>
    <w:rsid w:val="00FB2849"/>
    <w:rsid w:val="00FB5843"/>
    <w:rsid w:val="00FB5CA1"/>
    <w:rsid w:val="00FB7F39"/>
    <w:rsid w:val="00FC1049"/>
    <w:rsid w:val="00FC3D7A"/>
    <w:rsid w:val="00FC7CFD"/>
    <w:rsid w:val="00FD2064"/>
    <w:rsid w:val="00FD263E"/>
    <w:rsid w:val="00FD27C2"/>
    <w:rsid w:val="00FD37BD"/>
    <w:rsid w:val="00FE16D0"/>
    <w:rsid w:val="00FE19C2"/>
    <w:rsid w:val="00FE20DD"/>
    <w:rsid w:val="00FE3403"/>
    <w:rsid w:val="00FE363A"/>
    <w:rsid w:val="00FE5097"/>
    <w:rsid w:val="00FE5C98"/>
    <w:rsid w:val="00FE684D"/>
    <w:rsid w:val="00FE78F7"/>
    <w:rsid w:val="00FF38B1"/>
    <w:rsid w:val="00FF3A71"/>
    <w:rsid w:val="00FF5BD0"/>
    <w:rsid w:val="00FF7099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277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774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774D"/>
  </w:style>
  <w:style w:type="character" w:styleId="a3">
    <w:name w:val="Hyperlink"/>
    <w:basedOn w:val="a0"/>
    <w:uiPriority w:val="99"/>
    <w:rsid w:val="0092774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277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774D"/>
    <w:pPr>
      <w:widowControl w:val="0"/>
      <w:shd w:val="clear" w:color="auto" w:fill="FFFFFF"/>
      <w:spacing w:after="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rsid w:val="0092774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3">
    <w:name w:val="Заголовок №1"/>
    <w:basedOn w:val="a"/>
    <w:link w:val="12"/>
    <w:rsid w:val="0092774D"/>
    <w:pPr>
      <w:widowControl w:val="0"/>
      <w:shd w:val="clear" w:color="auto" w:fill="FFFFFF"/>
      <w:spacing w:after="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">
    <w:name w:val="Основной текст (2)_"/>
    <w:basedOn w:val="a0"/>
    <w:link w:val="21"/>
    <w:rsid w:val="009277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4">
    <w:name w:val="Колонтитул_"/>
    <w:basedOn w:val="a0"/>
    <w:link w:val="14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Колонтитул1"/>
    <w:basedOn w:val="a"/>
    <w:link w:val="a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4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92774D"/>
    <w:pPr>
      <w:widowControl w:val="0"/>
      <w:shd w:val="clear" w:color="auto" w:fill="FFFFFF"/>
      <w:spacing w:after="0" w:line="298" w:lineRule="exact"/>
      <w:ind w:hanging="94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_"/>
    <w:basedOn w:val="a0"/>
    <w:link w:val="50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20">
    <w:name w:val="Основной текст (2)2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2774D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774D"/>
    <w:pPr>
      <w:widowControl w:val="0"/>
      <w:shd w:val="clear" w:color="auto" w:fill="FFFFFF"/>
      <w:spacing w:after="0" w:line="173" w:lineRule="exact"/>
      <w:jc w:val="right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7">
    <w:name w:val="Основной текст (7)_"/>
    <w:basedOn w:val="a0"/>
    <w:link w:val="70"/>
    <w:rsid w:val="0092774D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2774D"/>
    <w:pPr>
      <w:widowControl w:val="0"/>
      <w:shd w:val="clear" w:color="auto" w:fill="FFFFFF"/>
      <w:spacing w:after="0" w:line="168" w:lineRule="exact"/>
      <w:jc w:val="center"/>
    </w:pPr>
    <w:rPr>
      <w:rFonts w:ascii="Times New Roman" w:eastAsia="Times New Roman" w:hAnsi="Times New Roman" w:cs="Times New Roman"/>
      <w:b/>
      <w:bCs/>
      <w:sz w:val="13"/>
      <w:szCs w:val="13"/>
    </w:rPr>
  </w:style>
  <w:style w:type="character" w:customStyle="1" w:styleId="265pt">
    <w:name w:val="Основной текст (2) + 6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65pt0">
    <w:name w:val="Основной текст (2) + 6;5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1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2774D"/>
    <w:pPr>
      <w:widowControl w:val="0"/>
      <w:shd w:val="clear" w:color="auto" w:fill="FFFFFF"/>
      <w:spacing w:after="0" w:line="197" w:lineRule="exact"/>
      <w:jc w:val="righ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9">
    <w:name w:val="Основной текст (9)_"/>
    <w:basedOn w:val="a0"/>
    <w:link w:val="90"/>
    <w:rsid w:val="0092774D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27pt">
    <w:name w:val="Основной текст (2) + 7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2774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2774D"/>
    <w:pPr>
      <w:widowControl w:val="0"/>
      <w:shd w:val="clear" w:color="auto" w:fill="FFFFFF"/>
      <w:spacing w:after="0" w:line="24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6">
    <w:name w:val="Подпись к таблице_"/>
    <w:basedOn w:val="a0"/>
    <w:link w:val="a7"/>
    <w:rsid w:val="0092774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9pt">
    <w:name w:val="Основной текст (2) + 9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Impact7pt">
    <w:name w:val="Основной текст (2) + Impact;7 pt"/>
    <w:basedOn w:val="2"/>
    <w:rsid w:val="0092774D"/>
    <w:rPr>
      <w:rFonts w:ascii="Impact" w:eastAsia="Impact" w:hAnsi="Impact" w:cs="Impact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Candara6pt">
    <w:name w:val="Основной текст (2) + Candara;6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Candara55pt">
    <w:name w:val="Основной текст (2) + Candara;5;5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110">
    <w:name w:val="Основной текст (11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4">
    <w:name w:val="Основной текст (11)4"/>
    <w:basedOn w:val="111"/>
    <w:rsid w:val="0092774D"/>
    <w:rPr>
      <w:rFonts w:ascii="Times New Roman" w:eastAsia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111">
    <w:name w:val="Основной текст (11)_"/>
    <w:basedOn w:val="a0"/>
    <w:link w:val="1110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92774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Подпись к таблице (2)_"/>
    <w:basedOn w:val="a0"/>
    <w:link w:val="26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4pt">
    <w:name w:val="Основной текст (2) + 14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92774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Подпись к таблице (3)_"/>
    <w:basedOn w:val="a0"/>
    <w:link w:val="32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27pt1">
    <w:name w:val="Основной текст (2) + 7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pt">
    <w:name w:val="Основной текст (2) + 6 pt;Курсив"/>
    <w:basedOn w:val="2"/>
    <w:rsid w:val="009277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92774D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2774D"/>
    <w:pPr>
      <w:widowControl w:val="0"/>
      <w:shd w:val="clear" w:color="auto" w:fill="FFFFFF"/>
      <w:spacing w:after="0" w:line="125" w:lineRule="exact"/>
      <w:jc w:val="righ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41">
    <w:name w:val="Подпись к таблице (4)_"/>
    <w:basedOn w:val="a0"/>
    <w:link w:val="42"/>
    <w:rsid w:val="0092774D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42">
    <w:name w:val="Подпись к таблице (4)"/>
    <w:basedOn w:val="a"/>
    <w:link w:val="4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45pt">
    <w:name w:val="Основной текст (2) + 4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92774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92774D"/>
    <w:pPr>
      <w:widowControl w:val="0"/>
      <w:shd w:val="clear" w:color="auto" w:fill="FFFFFF"/>
      <w:spacing w:after="0" w:line="216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Основной текст (15)_"/>
    <w:basedOn w:val="a0"/>
    <w:link w:val="150"/>
    <w:rsid w:val="0092774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8pt">
    <w:name w:val="Основной текст (2) + 8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51">
    <w:name w:val="Подпись к таблице (5)_"/>
    <w:basedOn w:val="a0"/>
    <w:link w:val="52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Подпись к таблице (5)"/>
    <w:basedOn w:val="a"/>
    <w:link w:val="5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4pt1">
    <w:name w:val="Основной текст (2) + 14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1">
    <w:name w:val="Основной текст (2) + 10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2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80">
    <w:name w:val="Основной текст (8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styleId="a8">
    <w:name w:val="header"/>
    <w:basedOn w:val="a"/>
    <w:link w:val="a9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9277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2774D"/>
    <w:rPr>
      <w:rFonts w:ascii="Calibri" w:eastAsia="Calibri" w:hAnsi="Calibri" w:cs="Calibri"/>
      <w:lang w:eastAsia="ru-RU"/>
    </w:rPr>
  </w:style>
  <w:style w:type="paragraph" w:styleId="ac">
    <w:name w:val="Body Text"/>
    <w:basedOn w:val="a"/>
    <w:link w:val="ad"/>
    <w:uiPriority w:val="99"/>
    <w:rsid w:val="0092774D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2774D"/>
    <w:rPr>
      <w:rFonts w:ascii="Arial" w:eastAsia="Times New Roman" w:hAnsi="Arial" w:cs="Arial"/>
      <w:color w:val="000000"/>
      <w:sz w:val="28"/>
      <w:szCs w:val="28"/>
      <w:shd w:val="clear" w:color="auto" w:fill="FFFFFF"/>
      <w:lang w:eastAsia="ru-RU"/>
    </w:rPr>
  </w:style>
  <w:style w:type="table" w:styleId="ae">
    <w:name w:val="Table Grid"/>
    <w:basedOn w:val="a1"/>
    <w:uiPriority w:val="59"/>
    <w:rsid w:val="0092774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92774D"/>
    <w:rPr>
      <w:b/>
      <w:bCs/>
    </w:rPr>
  </w:style>
  <w:style w:type="paragraph" w:styleId="af0">
    <w:name w:val="No Spacing"/>
    <w:link w:val="af1"/>
    <w:uiPriority w:val="1"/>
    <w:qFormat/>
    <w:rsid w:val="009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2774D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2774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styleId="af4">
    <w:name w:val="Placeholder Text"/>
    <w:basedOn w:val="a0"/>
    <w:uiPriority w:val="99"/>
    <w:semiHidden/>
    <w:rsid w:val="0092774D"/>
    <w:rPr>
      <w:color w:val="808080"/>
    </w:rPr>
  </w:style>
  <w:style w:type="paragraph" w:styleId="af5">
    <w:name w:val="List Paragraph"/>
    <w:basedOn w:val="a"/>
    <w:uiPriority w:val="99"/>
    <w:qFormat/>
    <w:rsid w:val="0092774D"/>
    <w:pPr>
      <w:spacing w:after="160" w:line="259" w:lineRule="auto"/>
      <w:ind w:left="720"/>
      <w:contextualSpacing/>
    </w:pPr>
  </w:style>
  <w:style w:type="character" w:styleId="af6">
    <w:name w:val="FollowedHyperlink"/>
    <w:basedOn w:val="a0"/>
    <w:uiPriority w:val="99"/>
    <w:semiHidden/>
    <w:unhideWhenUsed/>
    <w:rsid w:val="0092774D"/>
    <w:rPr>
      <w:color w:val="800080"/>
      <w:u w:val="single"/>
    </w:rPr>
  </w:style>
  <w:style w:type="paragraph" w:customStyle="1" w:styleId="xl72">
    <w:name w:val="xl72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27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7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927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МОН"/>
    <w:basedOn w:val="a"/>
    <w:rsid w:val="009277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110">
    <w:name w:val="xl110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207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D529D0"/>
  </w:style>
  <w:style w:type="paragraph" w:customStyle="1" w:styleId="msonormal0">
    <w:name w:val="msonormal"/>
    <w:basedOn w:val="a"/>
    <w:rsid w:val="00D5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800B38"/>
  </w:style>
  <w:style w:type="paragraph" w:customStyle="1" w:styleId="xl124">
    <w:name w:val="xl124"/>
    <w:basedOn w:val="a"/>
    <w:rsid w:val="00800B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00B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Стиль1"/>
    <w:basedOn w:val="a"/>
    <w:link w:val="17"/>
    <w:rsid w:val="009170AA"/>
    <w:pPr>
      <w:widowControl w:val="0"/>
      <w:spacing w:after="0" w:line="240" w:lineRule="auto"/>
      <w:ind w:firstLine="567"/>
      <w:jc w:val="both"/>
    </w:pPr>
    <w:rPr>
      <w:rFonts w:ascii="Times New Roman" w:eastAsia="Arial Unicode MS" w:hAnsi="Times New Roman" w:cs="Times New Roman"/>
      <w:color w:val="000000" w:themeColor="text1"/>
      <w:sz w:val="26"/>
      <w:szCs w:val="26"/>
      <w:shd w:val="clear" w:color="auto" w:fill="92D050"/>
      <w:lang w:eastAsia="ru-RU" w:bidi="ru-RU"/>
    </w:rPr>
  </w:style>
  <w:style w:type="character" w:customStyle="1" w:styleId="17">
    <w:name w:val="Стиль1 Знак"/>
    <w:basedOn w:val="a0"/>
    <w:link w:val="16"/>
    <w:rsid w:val="009170AA"/>
    <w:rPr>
      <w:rFonts w:ascii="Times New Roman" w:eastAsia="Arial Unicode MS" w:hAnsi="Times New Roman" w:cs="Times New Roman"/>
      <w:color w:val="000000" w:themeColor="text1"/>
      <w:sz w:val="26"/>
      <w:szCs w:val="26"/>
      <w:lang w:eastAsia="ru-RU" w:bidi="ru-RU"/>
    </w:rPr>
  </w:style>
  <w:style w:type="paragraph" w:customStyle="1" w:styleId="xl126">
    <w:name w:val="xl126"/>
    <w:basedOn w:val="a"/>
    <w:rsid w:val="004D3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D3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D3B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574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D574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D574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D574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D574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56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3-t">
    <w:name w:val="w3-t"/>
    <w:basedOn w:val="a"/>
    <w:rsid w:val="0045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2A2322"/>
  </w:style>
  <w:style w:type="character" w:customStyle="1" w:styleId="jpfdse">
    <w:name w:val="jpfdse"/>
    <w:basedOn w:val="a0"/>
    <w:rsid w:val="002A2322"/>
  </w:style>
  <w:style w:type="paragraph" w:styleId="af8">
    <w:name w:val="annotation text"/>
    <w:basedOn w:val="a"/>
    <w:link w:val="af9"/>
    <w:uiPriority w:val="99"/>
    <w:unhideWhenUsed/>
    <w:rsid w:val="001F2E5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1F2E50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B5C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C7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C7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66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277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774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774D"/>
  </w:style>
  <w:style w:type="character" w:styleId="a3">
    <w:name w:val="Hyperlink"/>
    <w:basedOn w:val="a0"/>
    <w:uiPriority w:val="99"/>
    <w:rsid w:val="0092774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2774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774D"/>
    <w:pPr>
      <w:widowControl w:val="0"/>
      <w:shd w:val="clear" w:color="auto" w:fill="FFFFFF"/>
      <w:spacing w:after="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_"/>
    <w:basedOn w:val="a0"/>
    <w:link w:val="13"/>
    <w:rsid w:val="0092774D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3">
    <w:name w:val="Заголовок №1"/>
    <w:basedOn w:val="a"/>
    <w:link w:val="12"/>
    <w:rsid w:val="0092774D"/>
    <w:pPr>
      <w:widowControl w:val="0"/>
      <w:shd w:val="clear" w:color="auto" w:fill="FFFFFF"/>
      <w:spacing w:after="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">
    <w:name w:val="Основной текст (2)_"/>
    <w:basedOn w:val="a0"/>
    <w:link w:val="21"/>
    <w:rsid w:val="0092774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4">
    <w:name w:val="Колонтитул_"/>
    <w:basedOn w:val="a0"/>
    <w:link w:val="14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Колонтитул1"/>
    <w:basedOn w:val="a"/>
    <w:link w:val="a4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4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92774D"/>
    <w:pPr>
      <w:widowControl w:val="0"/>
      <w:shd w:val="clear" w:color="auto" w:fill="FFFFFF"/>
      <w:spacing w:after="0" w:line="298" w:lineRule="exact"/>
      <w:ind w:hanging="94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_"/>
    <w:basedOn w:val="a0"/>
    <w:link w:val="50"/>
    <w:rsid w:val="009277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774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20">
    <w:name w:val="Основной текст (2)2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2774D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774D"/>
    <w:pPr>
      <w:widowControl w:val="0"/>
      <w:shd w:val="clear" w:color="auto" w:fill="FFFFFF"/>
      <w:spacing w:after="0" w:line="173" w:lineRule="exact"/>
      <w:jc w:val="right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7">
    <w:name w:val="Основной текст (7)_"/>
    <w:basedOn w:val="a0"/>
    <w:link w:val="70"/>
    <w:rsid w:val="0092774D"/>
    <w:rPr>
      <w:rFonts w:ascii="Times New Roman" w:eastAsia="Times New Roman" w:hAnsi="Times New Roman" w:cs="Times New Roman"/>
      <w:b/>
      <w:bCs/>
      <w:sz w:val="13"/>
      <w:szCs w:val="1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2774D"/>
    <w:pPr>
      <w:widowControl w:val="0"/>
      <w:shd w:val="clear" w:color="auto" w:fill="FFFFFF"/>
      <w:spacing w:after="0" w:line="168" w:lineRule="exact"/>
      <w:jc w:val="center"/>
    </w:pPr>
    <w:rPr>
      <w:rFonts w:ascii="Times New Roman" w:eastAsia="Times New Roman" w:hAnsi="Times New Roman" w:cs="Times New Roman"/>
      <w:b/>
      <w:bCs/>
      <w:sz w:val="13"/>
      <w:szCs w:val="13"/>
    </w:rPr>
  </w:style>
  <w:style w:type="character" w:customStyle="1" w:styleId="265pt">
    <w:name w:val="Основной текст (2) + 6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65pt0">
    <w:name w:val="Основной текст (2) + 6;5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1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2774D"/>
    <w:pPr>
      <w:widowControl w:val="0"/>
      <w:shd w:val="clear" w:color="auto" w:fill="FFFFFF"/>
      <w:spacing w:after="0" w:line="197" w:lineRule="exact"/>
      <w:jc w:val="righ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9">
    <w:name w:val="Основной текст (9)_"/>
    <w:basedOn w:val="a0"/>
    <w:link w:val="90"/>
    <w:rsid w:val="0092774D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27pt">
    <w:name w:val="Основной текст (2) + 7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2774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92774D"/>
    <w:pPr>
      <w:widowControl w:val="0"/>
      <w:shd w:val="clear" w:color="auto" w:fill="FFFFFF"/>
      <w:spacing w:after="0" w:line="240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6">
    <w:name w:val="Подпись к таблице_"/>
    <w:basedOn w:val="a0"/>
    <w:link w:val="a7"/>
    <w:rsid w:val="0092774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9pt">
    <w:name w:val="Основной текст (2) + 9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Impact7pt">
    <w:name w:val="Основной текст (2) + Impact;7 pt"/>
    <w:basedOn w:val="2"/>
    <w:rsid w:val="0092774D"/>
    <w:rPr>
      <w:rFonts w:ascii="Impact" w:eastAsia="Impact" w:hAnsi="Impact" w:cs="Impact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Candara6pt">
    <w:name w:val="Основной текст (2) + Candara;6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Candara55pt">
    <w:name w:val="Основной текст (2) + Candara;5;5 pt"/>
    <w:basedOn w:val="2"/>
    <w:rsid w:val="0092774D"/>
    <w:rPr>
      <w:rFonts w:ascii="Candara" w:eastAsia="Candara" w:hAnsi="Candara" w:cs="Candara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110">
    <w:name w:val="Основной текст (11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4">
    <w:name w:val="Основной текст (11)4"/>
    <w:basedOn w:val="111"/>
    <w:rsid w:val="0092774D"/>
    <w:rPr>
      <w:rFonts w:ascii="Times New Roman" w:eastAsia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111">
    <w:name w:val="Основной текст (11)_"/>
    <w:basedOn w:val="a0"/>
    <w:link w:val="1110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92774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Подпись к таблице (2)_"/>
    <w:basedOn w:val="a0"/>
    <w:link w:val="26"/>
    <w:rsid w:val="009277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4pt">
    <w:name w:val="Основной текст (2) + 14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92774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Подпись к таблице (3)_"/>
    <w:basedOn w:val="a0"/>
    <w:link w:val="32"/>
    <w:rsid w:val="0092774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27pt1">
    <w:name w:val="Основной текст (2) + 7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pt">
    <w:name w:val="Основной текст (2) + 6 pt;Курсив"/>
    <w:basedOn w:val="2"/>
    <w:rsid w:val="009277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92774D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92774D"/>
    <w:pPr>
      <w:widowControl w:val="0"/>
      <w:shd w:val="clear" w:color="auto" w:fill="FFFFFF"/>
      <w:spacing w:after="0" w:line="125" w:lineRule="exact"/>
      <w:jc w:val="righ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41">
    <w:name w:val="Подпись к таблице (4)_"/>
    <w:basedOn w:val="a0"/>
    <w:link w:val="42"/>
    <w:rsid w:val="0092774D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42">
    <w:name w:val="Подпись к таблице (4)"/>
    <w:basedOn w:val="a"/>
    <w:link w:val="4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45pt">
    <w:name w:val="Основной текст (2) + 4;5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92774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92774D"/>
    <w:pPr>
      <w:widowControl w:val="0"/>
      <w:shd w:val="clear" w:color="auto" w:fill="FFFFFF"/>
      <w:spacing w:after="0" w:line="216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5">
    <w:name w:val="Основной текст (15)_"/>
    <w:basedOn w:val="a0"/>
    <w:link w:val="150"/>
    <w:rsid w:val="0092774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92774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8pt">
    <w:name w:val="Основной текст (2) + 8 pt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9277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51">
    <w:name w:val="Подпись к таблице (5)_"/>
    <w:basedOn w:val="a0"/>
    <w:link w:val="52"/>
    <w:rsid w:val="009277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2">
    <w:name w:val="Подпись к таблице (5)"/>
    <w:basedOn w:val="a"/>
    <w:link w:val="51"/>
    <w:rsid w:val="0092774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4pt1">
    <w:name w:val="Основной текст (2) + 14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1">
    <w:name w:val="Основной текст (2) + 10 pt1"/>
    <w:basedOn w:val="2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2"/>
    <w:basedOn w:val="111"/>
    <w:rsid w:val="0092774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80">
    <w:name w:val="Основной текст (8)"/>
    <w:basedOn w:val="a0"/>
    <w:rsid w:val="009277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styleId="a8">
    <w:name w:val="header"/>
    <w:basedOn w:val="a"/>
    <w:link w:val="a9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9">
    <w:name w:val="Верхний колонтитул Знак"/>
    <w:basedOn w:val="a0"/>
    <w:link w:val="a8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2774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92774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qFormat/>
    <w:rsid w:val="009277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2774D"/>
    <w:rPr>
      <w:rFonts w:ascii="Calibri" w:eastAsia="Calibri" w:hAnsi="Calibri" w:cs="Calibri"/>
      <w:lang w:eastAsia="ru-RU"/>
    </w:rPr>
  </w:style>
  <w:style w:type="paragraph" w:styleId="ac">
    <w:name w:val="Body Text"/>
    <w:basedOn w:val="a"/>
    <w:link w:val="ad"/>
    <w:uiPriority w:val="99"/>
    <w:rsid w:val="0092774D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2774D"/>
    <w:rPr>
      <w:rFonts w:ascii="Arial" w:eastAsia="Times New Roman" w:hAnsi="Arial" w:cs="Arial"/>
      <w:color w:val="000000"/>
      <w:sz w:val="28"/>
      <w:szCs w:val="28"/>
      <w:shd w:val="clear" w:color="auto" w:fill="FFFFFF"/>
      <w:lang w:eastAsia="ru-RU"/>
    </w:rPr>
  </w:style>
  <w:style w:type="table" w:styleId="ae">
    <w:name w:val="Table Grid"/>
    <w:basedOn w:val="a1"/>
    <w:uiPriority w:val="59"/>
    <w:rsid w:val="0092774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uiPriority w:val="22"/>
    <w:qFormat/>
    <w:rsid w:val="0092774D"/>
    <w:rPr>
      <w:b/>
      <w:bCs/>
    </w:rPr>
  </w:style>
  <w:style w:type="paragraph" w:styleId="af0">
    <w:name w:val="No Spacing"/>
    <w:link w:val="af1"/>
    <w:uiPriority w:val="1"/>
    <w:qFormat/>
    <w:rsid w:val="009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2774D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2774D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styleId="af4">
    <w:name w:val="Placeholder Text"/>
    <w:basedOn w:val="a0"/>
    <w:uiPriority w:val="99"/>
    <w:semiHidden/>
    <w:rsid w:val="0092774D"/>
    <w:rPr>
      <w:color w:val="808080"/>
    </w:rPr>
  </w:style>
  <w:style w:type="paragraph" w:styleId="af5">
    <w:name w:val="List Paragraph"/>
    <w:basedOn w:val="a"/>
    <w:uiPriority w:val="99"/>
    <w:qFormat/>
    <w:rsid w:val="0092774D"/>
    <w:pPr>
      <w:spacing w:after="160" w:line="259" w:lineRule="auto"/>
      <w:ind w:left="720"/>
      <w:contextualSpacing/>
    </w:pPr>
  </w:style>
  <w:style w:type="character" w:styleId="af6">
    <w:name w:val="FollowedHyperlink"/>
    <w:basedOn w:val="a0"/>
    <w:uiPriority w:val="99"/>
    <w:semiHidden/>
    <w:unhideWhenUsed/>
    <w:rsid w:val="0092774D"/>
    <w:rPr>
      <w:color w:val="800080"/>
      <w:u w:val="single"/>
    </w:rPr>
  </w:style>
  <w:style w:type="paragraph" w:customStyle="1" w:styleId="xl72">
    <w:name w:val="xl72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27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77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277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277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277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277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277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277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basedOn w:val="a0"/>
    <w:link w:val="af0"/>
    <w:uiPriority w:val="1"/>
    <w:locked/>
    <w:rsid w:val="00927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МОН"/>
    <w:basedOn w:val="a"/>
    <w:rsid w:val="009277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110">
    <w:name w:val="xl110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207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207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207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20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20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20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C50C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D529D0"/>
  </w:style>
  <w:style w:type="paragraph" w:customStyle="1" w:styleId="msonormal0">
    <w:name w:val="msonormal"/>
    <w:basedOn w:val="a"/>
    <w:rsid w:val="00D5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800B38"/>
  </w:style>
  <w:style w:type="paragraph" w:customStyle="1" w:styleId="xl124">
    <w:name w:val="xl124"/>
    <w:basedOn w:val="a"/>
    <w:rsid w:val="00800B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00B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Стиль1"/>
    <w:basedOn w:val="a"/>
    <w:link w:val="17"/>
    <w:rsid w:val="009170AA"/>
    <w:pPr>
      <w:widowControl w:val="0"/>
      <w:spacing w:after="0" w:line="240" w:lineRule="auto"/>
      <w:ind w:firstLine="567"/>
      <w:jc w:val="both"/>
    </w:pPr>
    <w:rPr>
      <w:rFonts w:ascii="Times New Roman" w:eastAsia="Arial Unicode MS" w:hAnsi="Times New Roman" w:cs="Times New Roman"/>
      <w:color w:val="000000" w:themeColor="text1"/>
      <w:sz w:val="26"/>
      <w:szCs w:val="26"/>
      <w:shd w:val="clear" w:color="auto" w:fill="92D050"/>
      <w:lang w:eastAsia="ru-RU" w:bidi="ru-RU"/>
    </w:rPr>
  </w:style>
  <w:style w:type="character" w:customStyle="1" w:styleId="17">
    <w:name w:val="Стиль1 Знак"/>
    <w:basedOn w:val="a0"/>
    <w:link w:val="16"/>
    <w:rsid w:val="009170AA"/>
    <w:rPr>
      <w:rFonts w:ascii="Times New Roman" w:eastAsia="Arial Unicode MS" w:hAnsi="Times New Roman" w:cs="Times New Roman"/>
      <w:color w:val="000000" w:themeColor="text1"/>
      <w:sz w:val="26"/>
      <w:szCs w:val="26"/>
      <w:lang w:eastAsia="ru-RU" w:bidi="ru-RU"/>
    </w:rPr>
  </w:style>
  <w:style w:type="paragraph" w:customStyle="1" w:styleId="xl126">
    <w:name w:val="xl126"/>
    <w:basedOn w:val="a"/>
    <w:rsid w:val="004D3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D3B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D3B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574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D574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D574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D574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D574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56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w3-t">
    <w:name w:val="w3-t"/>
    <w:basedOn w:val="a"/>
    <w:rsid w:val="0045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2A2322"/>
  </w:style>
  <w:style w:type="character" w:customStyle="1" w:styleId="jpfdse">
    <w:name w:val="jpfdse"/>
    <w:basedOn w:val="a0"/>
    <w:rsid w:val="002A2322"/>
  </w:style>
  <w:style w:type="paragraph" w:styleId="af8">
    <w:name w:val="annotation text"/>
    <w:basedOn w:val="a"/>
    <w:link w:val="af9"/>
    <w:uiPriority w:val="99"/>
    <w:unhideWhenUsed/>
    <w:rsid w:val="001F2E50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1F2E50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B5C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C7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C7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66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0350CF9D1719BBA3117F7E8E466E979DFD74E6F04DEC301A239BBC49Cp5uFB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0350CF9D1719BBA3117E9E5F20ABE70D9D8186703D5CC54F53BEA91925A49p7uEB" TargetMode="External"/><Relationship Id="rId17" Type="http://schemas.openxmlformats.org/officeDocument/2006/relationships/hyperlink" Target="consultantplus://offline/ref=E0350CF9D1719BBA3117F7E8E466E979DFD74E6F04DEC301A239BBC49Cp5uFB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0350CF9D1719BBA3117F7E8E466E979DFD74E6F04DEC301A239BBC49Cp5uF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0350CF9D1719BBA3117F7E8E466E979DFD74E6F04DEC301A239BBC49Cp5uF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0350CF9D1719BBA3117F7E8E466E979DFD74E6F04DEC301A239BBC49Cp5uFB" TargetMode="External"/><Relationship Id="rId10" Type="http://schemas.openxmlformats.org/officeDocument/2006/relationships/hyperlink" Target="consultantplus://offline/ref=518A65C5A4134678A2DF26031223C7F0629F5DD3BC512843354737FD230D6905304AAFF5ADF946075E746D76CA6C142169217980EEFB6A7750808501i5XEC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67407A258E56529BF1287A0C566A0E0403B8C13A0B71EB1D875116943E4688DAB66CDF1B0AC6C7AoBu1B" TargetMode="External"/><Relationship Id="rId14" Type="http://schemas.openxmlformats.org/officeDocument/2006/relationships/hyperlink" Target="file:///\\Dump\doc_gorono\&#1069;&#1082;&#1086;&#1085;&#1086;&#1084;&#1080;&#1095;&#1077;&#1089;&#1082;&#1072;&#1103;%20&#1075;&#1088;&#1091;&#1087;&#1087;&#1072;\!!!&#1054;&#1073;&#1097;&#1072;&#1103;\&#1086;&#1090;&#1076;&#1077;&#1083;%20&#1055;&#1051;&#1040;&#1053;&#1048;&#1056;&#1054;&#1042;&#1040;&#1053;&#1048;&#1071;%20%202016\&#1040;&#1082;&#1090;&#1091;&#1072;&#1083;&#1100;&#1085;&#1072;&#1103;%20&#1088;&#1077;&#1076;&#1072;&#1082;&#1094;&#1080;&#1103;%20&#1052;&#1055;%20&#1056;&#1054;\&#1052;&#1055;%202022\&#1052;&#1055;%20&#1056;&#1054;%20&#1040;&#1082;&#1090;&#1091;&#1072;&#1083;&#1100;&#1085;&#1072;&#1103;%20&#1088;&#1077;&#1076;&#1072;&#1082;&#1094;&#1080;&#1103;%20-%20&#1087;&#1086;&#1089;&#1090;&#1072;&#1085;&#1086;&#1074;&#1083;&#1077;&#1085;&#1080;&#1077;%20&#1086;&#1090;%2014.10.2022%20%20&#8470;%20159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AB2DE-7816-4595-9C05-2FD3F77C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4625</TotalTime>
  <Pages>30</Pages>
  <Words>12044</Words>
  <Characters>68657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ВилковаНВ</dc:creator>
  <cp:keywords/>
  <dc:description/>
  <cp:lastModifiedBy>kotlyarova</cp:lastModifiedBy>
  <cp:revision>443</cp:revision>
  <cp:lastPrinted>2026-02-03T09:13:00Z</cp:lastPrinted>
  <dcterms:created xsi:type="dcterms:W3CDTF">2019-11-14T04:02:00Z</dcterms:created>
  <dcterms:modified xsi:type="dcterms:W3CDTF">2026-02-03T09:14:00Z</dcterms:modified>
</cp:coreProperties>
</file>