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DA077A" w:rsidRDefault="002C790B" w:rsidP="00267AC8">
      <w:pPr>
        <w:jc w:val="center"/>
        <w:rPr>
          <w:b/>
          <w:caps/>
          <w:sz w:val="28"/>
          <w:szCs w:val="28"/>
        </w:rPr>
      </w:pPr>
      <w:bookmarkStart w:id="0" w:name="_Toc293146740"/>
      <w:bookmarkStart w:id="1" w:name="_Toc417655656"/>
      <w:r w:rsidRPr="00DA077A">
        <w:rPr>
          <w:b/>
          <w:caps/>
          <w:noProof/>
          <w:sz w:val="28"/>
          <w:szCs w:val="28"/>
        </w:rPr>
        <w:drawing>
          <wp:inline distT="0" distB="0" distL="0" distR="0" wp14:anchorId="68C7D4CD" wp14:editId="553BB63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DA077A" w:rsidRDefault="002C790B" w:rsidP="00267AC8">
      <w:pPr>
        <w:jc w:val="center"/>
        <w:rPr>
          <w:b/>
          <w:caps/>
          <w:sz w:val="28"/>
          <w:szCs w:val="28"/>
        </w:rPr>
      </w:pPr>
    </w:p>
    <w:p w:rsidR="000B388D" w:rsidRPr="00A92B4C" w:rsidRDefault="000B388D" w:rsidP="000B388D">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DA077A" w:rsidRDefault="002C790B" w:rsidP="00267AC8">
      <w:pPr>
        <w:jc w:val="center"/>
        <w:rPr>
          <w:b/>
          <w:caps/>
          <w:sz w:val="28"/>
          <w:szCs w:val="28"/>
        </w:rPr>
      </w:pPr>
      <w:bookmarkStart w:id="2" w:name="_GoBack"/>
      <w:bookmarkEnd w:id="2"/>
    </w:p>
    <w:p w:rsidR="002C790B" w:rsidRPr="00DA077A" w:rsidRDefault="002C790B" w:rsidP="00267AC8">
      <w:pPr>
        <w:jc w:val="center"/>
        <w:rPr>
          <w:b/>
          <w:caps/>
          <w:sz w:val="28"/>
          <w:szCs w:val="28"/>
        </w:rPr>
      </w:pPr>
      <w:r w:rsidRPr="00DA077A">
        <w:rPr>
          <w:b/>
          <w:caps/>
          <w:sz w:val="28"/>
          <w:szCs w:val="28"/>
        </w:rPr>
        <w:t>Таймырский Долгано-Ненецкий районный Совет депутатов</w:t>
      </w:r>
    </w:p>
    <w:p w:rsidR="002C790B" w:rsidRPr="00DA077A" w:rsidRDefault="002C790B" w:rsidP="00267AC8">
      <w:pPr>
        <w:jc w:val="center"/>
        <w:rPr>
          <w:b/>
          <w:caps/>
          <w:sz w:val="28"/>
          <w:szCs w:val="28"/>
        </w:rPr>
      </w:pPr>
    </w:p>
    <w:p w:rsidR="002C790B" w:rsidRPr="00DA077A" w:rsidRDefault="002C790B" w:rsidP="00267AC8">
      <w:pPr>
        <w:jc w:val="center"/>
        <w:rPr>
          <w:b/>
          <w:caps/>
          <w:sz w:val="28"/>
          <w:szCs w:val="28"/>
        </w:rPr>
      </w:pPr>
      <w:proofErr w:type="gramStart"/>
      <w:r w:rsidRPr="00DA077A">
        <w:rPr>
          <w:b/>
          <w:caps/>
          <w:sz w:val="28"/>
          <w:szCs w:val="28"/>
        </w:rPr>
        <w:t>Р</w:t>
      </w:r>
      <w:proofErr w:type="gramEnd"/>
      <w:r w:rsidRPr="00DA077A">
        <w:rPr>
          <w:b/>
          <w:caps/>
          <w:sz w:val="28"/>
          <w:szCs w:val="28"/>
        </w:rPr>
        <w:t xml:space="preserve"> Е Ш Е Н И Е</w:t>
      </w:r>
    </w:p>
    <w:p w:rsidR="002C790B" w:rsidRPr="00DA077A" w:rsidRDefault="002C790B" w:rsidP="00267AC8">
      <w:pPr>
        <w:jc w:val="center"/>
        <w:rPr>
          <w:b/>
          <w:caps/>
          <w:sz w:val="28"/>
          <w:szCs w:val="28"/>
        </w:rPr>
      </w:pPr>
    </w:p>
    <w:p w:rsidR="002C790B" w:rsidRPr="00DA077A" w:rsidRDefault="006D459D" w:rsidP="00267AC8">
      <w:pPr>
        <w:jc w:val="center"/>
        <w:rPr>
          <w:b/>
          <w:sz w:val="28"/>
          <w:szCs w:val="28"/>
        </w:rPr>
      </w:pPr>
      <w:r w:rsidRPr="00DA077A">
        <w:rPr>
          <w:b/>
          <w:sz w:val="28"/>
          <w:szCs w:val="28"/>
        </w:rPr>
        <w:t>16.12</w:t>
      </w:r>
      <w:r w:rsidR="00E2498F" w:rsidRPr="00DA077A">
        <w:rPr>
          <w:b/>
          <w:sz w:val="28"/>
          <w:szCs w:val="28"/>
        </w:rPr>
        <w:t>.2025</w:t>
      </w:r>
      <w:r w:rsidR="00E3310B" w:rsidRPr="00DA077A">
        <w:rPr>
          <w:b/>
          <w:sz w:val="28"/>
          <w:szCs w:val="28"/>
        </w:rPr>
        <w:t xml:space="preserve"> </w:t>
      </w:r>
      <w:r w:rsidR="004A3689" w:rsidRPr="00DA077A">
        <w:rPr>
          <w:b/>
          <w:sz w:val="28"/>
          <w:szCs w:val="28"/>
        </w:rPr>
        <w:t xml:space="preserve">                                    </w:t>
      </w:r>
      <w:r w:rsidR="00557AD1" w:rsidRPr="00DA077A">
        <w:rPr>
          <w:b/>
          <w:sz w:val="28"/>
          <w:szCs w:val="28"/>
        </w:rPr>
        <w:t xml:space="preserve">             </w:t>
      </w:r>
      <w:r w:rsidR="004A3689" w:rsidRPr="00DA077A">
        <w:rPr>
          <w:b/>
          <w:sz w:val="28"/>
          <w:szCs w:val="28"/>
        </w:rPr>
        <w:t xml:space="preserve">                                                          </w:t>
      </w:r>
      <w:r w:rsidR="002C790B" w:rsidRPr="00DA077A">
        <w:rPr>
          <w:b/>
          <w:sz w:val="28"/>
          <w:szCs w:val="28"/>
        </w:rPr>
        <w:t>№ 0</w:t>
      </w:r>
      <w:r w:rsidR="00163FB5" w:rsidRPr="00DA077A">
        <w:rPr>
          <w:b/>
          <w:sz w:val="28"/>
          <w:szCs w:val="28"/>
        </w:rPr>
        <w:t>5</w:t>
      </w:r>
      <w:r w:rsidR="002C790B" w:rsidRPr="00DA077A">
        <w:rPr>
          <w:b/>
          <w:sz w:val="28"/>
          <w:szCs w:val="28"/>
        </w:rPr>
        <w:t xml:space="preserve"> – </w:t>
      </w:r>
      <w:r w:rsidR="000C1F13" w:rsidRPr="00DA077A">
        <w:rPr>
          <w:b/>
          <w:sz w:val="28"/>
          <w:szCs w:val="28"/>
        </w:rPr>
        <w:t>1</w:t>
      </w:r>
      <w:r w:rsidR="00341A3E" w:rsidRPr="00DA077A">
        <w:rPr>
          <w:b/>
          <w:sz w:val="28"/>
          <w:szCs w:val="28"/>
        </w:rPr>
        <w:t>2</w:t>
      </w:r>
      <w:r w:rsidR="00DA077A" w:rsidRPr="00DA077A">
        <w:rPr>
          <w:b/>
          <w:sz w:val="28"/>
          <w:szCs w:val="28"/>
        </w:rPr>
        <w:t>6</w:t>
      </w:r>
    </w:p>
    <w:p w:rsidR="002C790B" w:rsidRPr="00DA077A" w:rsidRDefault="002C790B" w:rsidP="00267AC8">
      <w:pPr>
        <w:jc w:val="center"/>
        <w:rPr>
          <w:b/>
          <w:sz w:val="28"/>
          <w:szCs w:val="28"/>
        </w:rPr>
      </w:pPr>
      <w:r w:rsidRPr="00DA077A">
        <w:rPr>
          <w:b/>
          <w:sz w:val="28"/>
          <w:szCs w:val="28"/>
        </w:rPr>
        <w:t>г. Дудинка</w:t>
      </w:r>
    </w:p>
    <w:p w:rsidR="002C790B" w:rsidRPr="00DA077A" w:rsidRDefault="002C790B" w:rsidP="00267AC8">
      <w:pPr>
        <w:autoSpaceDE w:val="0"/>
        <w:autoSpaceDN w:val="0"/>
        <w:adjustRightInd w:val="0"/>
        <w:jc w:val="center"/>
        <w:rPr>
          <w:b/>
          <w:bCs/>
          <w:sz w:val="28"/>
          <w:szCs w:val="28"/>
        </w:rPr>
      </w:pPr>
    </w:p>
    <w:bookmarkEnd w:id="0"/>
    <w:bookmarkEnd w:id="1"/>
    <w:p w:rsidR="00DA077A" w:rsidRDefault="00DA077A" w:rsidP="00DA077A">
      <w:pPr>
        <w:pStyle w:val="ConsPlusTitle"/>
        <w:jc w:val="center"/>
        <w:rPr>
          <w:rFonts w:ascii="Times New Roman" w:hAnsi="Times New Roman" w:cs="Times New Roman"/>
          <w:sz w:val="28"/>
          <w:szCs w:val="28"/>
        </w:rPr>
      </w:pPr>
      <w:r w:rsidRPr="00DA077A">
        <w:rPr>
          <w:rFonts w:ascii="Times New Roman" w:hAnsi="Times New Roman" w:cs="Times New Roman"/>
          <w:sz w:val="28"/>
          <w:szCs w:val="28"/>
        </w:rPr>
        <w:t xml:space="preserve">Об утверждении Перечня конкурсов и номинаций конкурсов </w:t>
      </w:r>
      <w:r>
        <w:rPr>
          <w:rFonts w:ascii="Times New Roman" w:hAnsi="Times New Roman" w:cs="Times New Roman"/>
          <w:sz w:val="28"/>
          <w:szCs w:val="28"/>
        </w:rPr>
        <w:t>в</w:t>
      </w:r>
      <w:r w:rsidRPr="00DA077A">
        <w:rPr>
          <w:rFonts w:ascii="Times New Roman" w:hAnsi="Times New Roman" w:cs="Times New Roman"/>
          <w:sz w:val="28"/>
          <w:szCs w:val="28"/>
        </w:rPr>
        <w:t xml:space="preserve"> рамках проведения социально значимых мероприятий малочисленных народов </w:t>
      </w:r>
    </w:p>
    <w:p w:rsidR="00DA077A" w:rsidRPr="00DA077A" w:rsidRDefault="00DA077A" w:rsidP="00DA077A">
      <w:pPr>
        <w:pStyle w:val="ConsPlusTitle"/>
        <w:jc w:val="center"/>
        <w:rPr>
          <w:rFonts w:ascii="Times New Roman" w:hAnsi="Times New Roman" w:cs="Times New Roman"/>
          <w:sz w:val="28"/>
          <w:szCs w:val="28"/>
        </w:rPr>
      </w:pPr>
      <w:r w:rsidRPr="00DA077A">
        <w:rPr>
          <w:rFonts w:ascii="Times New Roman" w:hAnsi="Times New Roman" w:cs="Times New Roman"/>
          <w:sz w:val="28"/>
          <w:szCs w:val="28"/>
        </w:rPr>
        <w:t>на 2026 год</w:t>
      </w:r>
    </w:p>
    <w:p w:rsidR="00DA077A" w:rsidRPr="00DA077A" w:rsidRDefault="00DA077A" w:rsidP="00DA077A">
      <w:pPr>
        <w:pStyle w:val="ConsPlusTitle"/>
        <w:jc w:val="center"/>
        <w:rPr>
          <w:rFonts w:ascii="Times New Roman" w:hAnsi="Times New Roman" w:cs="Times New Roman"/>
          <w:sz w:val="28"/>
          <w:szCs w:val="28"/>
        </w:rPr>
      </w:pPr>
    </w:p>
    <w:p w:rsidR="00DA077A" w:rsidRPr="00DA077A" w:rsidRDefault="00DA077A" w:rsidP="00DA077A">
      <w:pPr>
        <w:widowControl w:val="0"/>
        <w:autoSpaceDE w:val="0"/>
        <w:autoSpaceDN w:val="0"/>
        <w:adjustRightInd w:val="0"/>
        <w:jc w:val="center"/>
        <w:rPr>
          <w:sz w:val="28"/>
          <w:szCs w:val="28"/>
        </w:rPr>
      </w:pPr>
    </w:p>
    <w:p w:rsidR="00DA077A" w:rsidRPr="00DA077A" w:rsidRDefault="00DA077A" w:rsidP="00DA077A">
      <w:pPr>
        <w:widowControl w:val="0"/>
        <w:autoSpaceDE w:val="0"/>
        <w:autoSpaceDN w:val="0"/>
        <w:adjustRightInd w:val="0"/>
        <w:ind w:firstLine="709"/>
        <w:jc w:val="both"/>
        <w:rPr>
          <w:b/>
          <w:bCs/>
          <w:sz w:val="28"/>
          <w:szCs w:val="28"/>
        </w:rPr>
      </w:pPr>
      <w:r w:rsidRPr="00DA077A">
        <w:rPr>
          <w:sz w:val="28"/>
          <w:szCs w:val="28"/>
        </w:rPr>
        <w:t xml:space="preserve">На основании статьи 51 Закона Красноярского края от 18 декабря 2008 года № 7-2660 «О социальной поддержке граждан, </w:t>
      </w:r>
      <w:proofErr w:type="gramStart"/>
      <w:r w:rsidRPr="00DA077A">
        <w:rPr>
          <w:sz w:val="28"/>
          <w:szCs w:val="28"/>
        </w:rPr>
        <w:t>проживающих</w:t>
      </w:r>
      <w:proofErr w:type="gramEnd"/>
      <w:r w:rsidRPr="00DA077A">
        <w:rPr>
          <w:sz w:val="28"/>
          <w:szCs w:val="28"/>
        </w:rPr>
        <w:t xml:space="preserve"> в Таймырском Долгано-</w:t>
      </w:r>
      <w:proofErr w:type="gramStart"/>
      <w:r w:rsidRPr="00DA077A">
        <w:rPr>
          <w:sz w:val="28"/>
          <w:szCs w:val="28"/>
        </w:rPr>
        <w:t xml:space="preserve">Ненецком муниципальном районе Красноярского края», </w:t>
      </w:r>
      <w:hyperlink r:id="rId14" w:history="1">
        <w:r w:rsidRPr="00DA077A">
          <w:rPr>
            <w:sz w:val="28"/>
            <w:szCs w:val="28"/>
          </w:rPr>
          <w:t>Закона</w:t>
        </w:r>
      </w:hyperlink>
      <w:r w:rsidRPr="00DA077A">
        <w:rPr>
          <w:sz w:val="28"/>
          <w:szCs w:val="28"/>
        </w:rPr>
        <w:t xml:space="preserve"> Красноярского края от 18 декабря 2008 года № 7-2670 «О наделении органов местного самоуправления Таймырского Долгано-Ненецкого муниципального района и поселений, входящих в его состав, государственными полномочиями по социальной поддержке отдельных категорий граждан, проживающих в Таймырском Долгано-Ненецком муниципальном районе Красноярского края, а также по государственной регистрации актов гражданского состояния»,</w:t>
      </w:r>
      <w:r w:rsidRPr="00DA077A">
        <w:rPr>
          <w:bCs/>
          <w:sz w:val="28"/>
          <w:szCs w:val="28"/>
        </w:rPr>
        <w:t xml:space="preserve"> Решения Таймырского Долгано-Ненецкого районного Совета депутатов от</w:t>
      </w:r>
      <w:proofErr w:type="gramEnd"/>
      <w:r w:rsidRPr="00DA077A">
        <w:rPr>
          <w:bCs/>
          <w:sz w:val="28"/>
          <w:szCs w:val="28"/>
        </w:rPr>
        <w:t xml:space="preserve"> 29 февраля 2012 года № 11-0236 «Об утверждении Порядка проведения социально значимых мероприятий коренных малочисленных народов Севера», Таймырский </w:t>
      </w:r>
      <w:proofErr w:type="gramStart"/>
      <w:r w:rsidRPr="00DA077A">
        <w:rPr>
          <w:bCs/>
          <w:sz w:val="28"/>
          <w:szCs w:val="28"/>
        </w:rPr>
        <w:t>Долгано-Ненецкий</w:t>
      </w:r>
      <w:proofErr w:type="gramEnd"/>
      <w:r w:rsidRPr="00DA077A">
        <w:rPr>
          <w:bCs/>
          <w:sz w:val="28"/>
          <w:szCs w:val="28"/>
        </w:rPr>
        <w:t xml:space="preserve"> районный Совет депутатов </w:t>
      </w:r>
      <w:r w:rsidRPr="00DA077A">
        <w:rPr>
          <w:b/>
          <w:sz w:val="28"/>
          <w:szCs w:val="28"/>
        </w:rPr>
        <w:t>решил</w:t>
      </w:r>
      <w:r w:rsidRPr="00DA077A">
        <w:rPr>
          <w:sz w:val="28"/>
          <w:szCs w:val="28"/>
        </w:rPr>
        <w:t>:</w:t>
      </w:r>
    </w:p>
    <w:p w:rsidR="00DA077A" w:rsidRPr="00DA077A" w:rsidRDefault="00DA077A" w:rsidP="00DA077A">
      <w:pPr>
        <w:widowControl w:val="0"/>
        <w:autoSpaceDE w:val="0"/>
        <w:autoSpaceDN w:val="0"/>
        <w:adjustRightInd w:val="0"/>
        <w:ind w:firstLine="709"/>
        <w:jc w:val="both"/>
        <w:rPr>
          <w:sz w:val="28"/>
          <w:szCs w:val="28"/>
        </w:rPr>
      </w:pPr>
    </w:p>
    <w:p w:rsidR="00DA077A" w:rsidRPr="00DA077A" w:rsidRDefault="00DA077A" w:rsidP="00DA077A">
      <w:pPr>
        <w:widowControl w:val="0"/>
        <w:autoSpaceDE w:val="0"/>
        <w:autoSpaceDN w:val="0"/>
        <w:adjustRightInd w:val="0"/>
        <w:ind w:firstLine="709"/>
        <w:contextualSpacing/>
        <w:jc w:val="both"/>
        <w:rPr>
          <w:sz w:val="28"/>
          <w:szCs w:val="28"/>
        </w:rPr>
      </w:pPr>
      <w:r w:rsidRPr="00DA077A">
        <w:rPr>
          <w:sz w:val="28"/>
          <w:szCs w:val="28"/>
        </w:rPr>
        <w:t xml:space="preserve">1. Утвердить </w:t>
      </w:r>
      <w:hyperlink w:anchor="Par33" w:history="1">
        <w:r w:rsidRPr="00DA077A">
          <w:rPr>
            <w:sz w:val="28"/>
            <w:szCs w:val="28"/>
          </w:rPr>
          <w:t>Перечень</w:t>
        </w:r>
      </w:hyperlink>
      <w:r w:rsidRPr="00DA077A">
        <w:rPr>
          <w:sz w:val="28"/>
          <w:szCs w:val="28"/>
        </w:rPr>
        <w:t xml:space="preserve"> конкурсов и номинаций конкурсов в </w:t>
      </w:r>
      <w:proofErr w:type="gramStart"/>
      <w:r w:rsidRPr="00DA077A">
        <w:rPr>
          <w:sz w:val="28"/>
          <w:szCs w:val="28"/>
        </w:rPr>
        <w:t>рамках</w:t>
      </w:r>
      <w:proofErr w:type="gramEnd"/>
      <w:r w:rsidRPr="00DA077A">
        <w:rPr>
          <w:sz w:val="28"/>
          <w:szCs w:val="28"/>
        </w:rPr>
        <w:t xml:space="preserve"> проведения социально значимых мероприятий малочисленных народов на 2026 год согласно приложению  к настоящему Решению.</w:t>
      </w:r>
    </w:p>
    <w:p w:rsidR="00DA077A" w:rsidRPr="00DA077A" w:rsidRDefault="00DA077A" w:rsidP="00DA077A">
      <w:pPr>
        <w:pStyle w:val="aff2"/>
        <w:widowControl w:val="0"/>
        <w:autoSpaceDE w:val="0"/>
        <w:autoSpaceDN w:val="0"/>
        <w:adjustRightInd w:val="0"/>
        <w:ind w:left="0" w:firstLine="709"/>
        <w:rPr>
          <w:sz w:val="28"/>
          <w:szCs w:val="28"/>
        </w:rPr>
      </w:pPr>
    </w:p>
    <w:p w:rsidR="00DA077A" w:rsidRPr="00DA077A" w:rsidRDefault="00DA077A" w:rsidP="00DA077A">
      <w:pPr>
        <w:widowControl w:val="0"/>
        <w:autoSpaceDE w:val="0"/>
        <w:autoSpaceDN w:val="0"/>
        <w:adjustRightInd w:val="0"/>
        <w:ind w:firstLine="709"/>
        <w:jc w:val="both"/>
        <w:rPr>
          <w:sz w:val="28"/>
          <w:szCs w:val="28"/>
        </w:rPr>
      </w:pPr>
      <w:r w:rsidRPr="00DA077A">
        <w:rPr>
          <w:sz w:val="28"/>
          <w:szCs w:val="28"/>
        </w:rPr>
        <w:t xml:space="preserve">2. </w:t>
      </w:r>
      <w:r w:rsidR="001028B9" w:rsidRPr="002A3B37">
        <w:rPr>
          <w:sz w:val="28"/>
          <w:szCs w:val="28"/>
        </w:rPr>
        <w:t>Настоящее Решение вступает в силу со дня, следующего за днем его официального обнародования.</w:t>
      </w:r>
    </w:p>
    <w:p w:rsidR="00A92B4C" w:rsidRPr="00DA077A" w:rsidRDefault="00A92B4C" w:rsidP="00267AC8">
      <w:pPr>
        <w:autoSpaceDE w:val="0"/>
        <w:autoSpaceDN w:val="0"/>
        <w:adjustRightInd w:val="0"/>
        <w:ind w:firstLine="709"/>
        <w:jc w:val="both"/>
        <w:outlineLvl w:val="0"/>
        <w:rPr>
          <w:sz w:val="28"/>
          <w:szCs w:val="28"/>
        </w:rPr>
      </w:pPr>
    </w:p>
    <w:p w:rsidR="00163FB5" w:rsidRPr="00DA077A" w:rsidRDefault="00163FB5" w:rsidP="00267AC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A077A" w:rsidTr="00ED2AF4">
        <w:tc>
          <w:tcPr>
            <w:tcW w:w="4928" w:type="dxa"/>
            <w:shd w:val="clear" w:color="auto" w:fill="auto"/>
          </w:tcPr>
          <w:p w:rsidR="0074104B" w:rsidRPr="00DA077A" w:rsidRDefault="0074104B" w:rsidP="00267AC8">
            <w:pPr>
              <w:pStyle w:val="ConsPlusNormal"/>
              <w:ind w:firstLine="0"/>
              <w:jc w:val="both"/>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Председатель </w:t>
            </w:r>
            <w:proofErr w:type="gramStart"/>
            <w:r w:rsidRPr="00DA077A">
              <w:rPr>
                <w:rFonts w:ascii="Times New Roman" w:eastAsia="Calibri" w:hAnsi="Times New Roman" w:cs="Times New Roman"/>
                <w:b/>
                <w:sz w:val="28"/>
                <w:szCs w:val="28"/>
              </w:rPr>
              <w:t>Таймырского</w:t>
            </w:r>
            <w:proofErr w:type="gramEnd"/>
            <w:r w:rsidRPr="00DA077A">
              <w:rPr>
                <w:rFonts w:ascii="Times New Roman" w:eastAsia="Calibri" w:hAnsi="Times New Roman" w:cs="Times New Roman"/>
                <w:b/>
                <w:sz w:val="28"/>
                <w:szCs w:val="28"/>
              </w:rPr>
              <w:t xml:space="preserve">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Долгано-Ненецкого районного Совета депутатов </w:t>
            </w:r>
          </w:p>
          <w:p w:rsidR="0074104B" w:rsidRPr="00DA077A" w:rsidRDefault="0074104B" w:rsidP="00267AC8">
            <w:pPr>
              <w:pStyle w:val="ConsPlusNormal"/>
              <w:ind w:firstLine="0"/>
              <w:rPr>
                <w:rFonts w:ascii="Times New Roman" w:eastAsia="Calibri" w:hAnsi="Times New Roman" w:cs="Times New Roman"/>
                <w:b/>
                <w:sz w:val="28"/>
                <w:szCs w:val="28"/>
              </w:rPr>
            </w:pP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____________________ </w:t>
            </w:r>
            <w:r w:rsidR="00163FB5" w:rsidRPr="00DA077A">
              <w:rPr>
                <w:rFonts w:ascii="Times New Roman" w:eastAsia="Calibri" w:hAnsi="Times New Roman" w:cs="Times New Roman"/>
                <w:b/>
                <w:sz w:val="28"/>
                <w:szCs w:val="28"/>
              </w:rPr>
              <w:t xml:space="preserve">Д.В. Хлудеев </w:t>
            </w:r>
          </w:p>
        </w:tc>
        <w:tc>
          <w:tcPr>
            <w:tcW w:w="709" w:type="dxa"/>
            <w:shd w:val="clear" w:color="auto" w:fill="auto"/>
          </w:tcPr>
          <w:p w:rsidR="0074104B" w:rsidRPr="00DA077A" w:rsidRDefault="0074104B" w:rsidP="00267AC8">
            <w:pPr>
              <w:pStyle w:val="ConsPlusNormal"/>
              <w:rPr>
                <w:rFonts w:ascii="Times New Roman" w:eastAsia="Calibri" w:hAnsi="Times New Roman" w:cs="Times New Roman"/>
                <w:b/>
                <w:sz w:val="28"/>
                <w:szCs w:val="28"/>
              </w:rPr>
            </w:pPr>
          </w:p>
        </w:tc>
        <w:tc>
          <w:tcPr>
            <w:tcW w:w="4644" w:type="dxa"/>
            <w:shd w:val="clear" w:color="auto" w:fill="auto"/>
          </w:tcPr>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Глава </w:t>
            </w:r>
            <w:proofErr w:type="gramStart"/>
            <w:r w:rsidRPr="00DA077A">
              <w:rPr>
                <w:rFonts w:ascii="Times New Roman" w:eastAsia="Calibri" w:hAnsi="Times New Roman" w:cs="Times New Roman"/>
                <w:b/>
                <w:sz w:val="28"/>
                <w:szCs w:val="28"/>
              </w:rPr>
              <w:t>Таймырского</w:t>
            </w:r>
            <w:proofErr w:type="gramEnd"/>
            <w:r w:rsidRPr="00DA077A">
              <w:rPr>
                <w:rFonts w:ascii="Times New Roman" w:eastAsia="Calibri" w:hAnsi="Times New Roman" w:cs="Times New Roman"/>
                <w:b/>
                <w:sz w:val="28"/>
                <w:szCs w:val="28"/>
              </w:rPr>
              <w:t xml:space="preserve">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Долгано-Ненецкого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муниципального района </w:t>
            </w:r>
          </w:p>
          <w:p w:rsidR="0074104B" w:rsidRPr="00DA077A" w:rsidRDefault="0074104B" w:rsidP="00267AC8">
            <w:pPr>
              <w:pStyle w:val="ConsPlusNormal"/>
              <w:ind w:firstLine="0"/>
              <w:rPr>
                <w:rFonts w:ascii="Times New Roman" w:eastAsia="Calibri" w:hAnsi="Times New Roman" w:cs="Times New Roman"/>
                <w:b/>
                <w:sz w:val="28"/>
                <w:szCs w:val="28"/>
              </w:rPr>
            </w:pP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_________________ А.В. Членов </w:t>
            </w:r>
          </w:p>
        </w:tc>
      </w:tr>
    </w:tbl>
    <w:p w:rsidR="00267AC8" w:rsidRPr="00DA077A" w:rsidRDefault="00267AC8" w:rsidP="00267AC8">
      <w:pPr>
        <w:rPr>
          <w:sz w:val="28"/>
          <w:szCs w:val="28"/>
        </w:rPr>
      </w:pPr>
      <w:r w:rsidRPr="00DA077A">
        <w:rPr>
          <w:sz w:val="28"/>
          <w:szCs w:val="28"/>
        </w:rPr>
        <w:br w:type="page"/>
      </w:r>
    </w:p>
    <w:p w:rsidR="00267AC8" w:rsidRPr="00DA077A" w:rsidRDefault="00267AC8" w:rsidP="00267AC8">
      <w:pPr>
        <w:pStyle w:val="ConsPlusNormal"/>
        <w:ind w:left="4820" w:firstLine="0"/>
        <w:outlineLvl w:val="0"/>
        <w:rPr>
          <w:rFonts w:ascii="Times New Roman" w:hAnsi="Times New Roman" w:cs="Times New Roman"/>
          <w:sz w:val="24"/>
          <w:szCs w:val="24"/>
        </w:rPr>
      </w:pPr>
      <w:r w:rsidRPr="00DA077A">
        <w:rPr>
          <w:rFonts w:ascii="Times New Roman" w:hAnsi="Times New Roman" w:cs="Times New Roman"/>
          <w:sz w:val="24"/>
          <w:szCs w:val="24"/>
        </w:rPr>
        <w:lastRenderedPageBreak/>
        <w:t xml:space="preserve">Приложение </w:t>
      </w:r>
    </w:p>
    <w:p w:rsidR="00267AC8" w:rsidRPr="00DA077A" w:rsidRDefault="00267AC8" w:rsidP="00267AC8">
      <w:pPr>
        <w:pStyle w:val="ConsPlusNormal"/>
        <w:ind w:left="4820" w:firstLine="0"/>
        <w:outlineLvl w:val="0"/>
        <w:rPr>
          <w:rFonts w:ascii="Times New Roman" w:hAnsi="Times New Roman" w:cs="Times New Roman"/>
          <w:sz w:val="24"/>
          <w:szCs w:val="24"/>
        </w:rPr>
      </w:pPr>
      <w:r w:rsidRPr="00DA077A">
        <w:rPr>
          <w:rFonts w:ascii="Times New Roman" w:hAnsi="Times New Roman" w:cs="Times New Roman"/>
          <w:sz w:val="24"/>
          <w:szCs w:val="24"/>
        </w:rPr>
        <w:t>к Решению Таймырского Долгано-Ненецкого районного Совета депутатов</w:t>
      </w:r>
    </w:p>
    <w:p w:rsidR="00267AC8" w:rsidRPr="00DA077A" w:rsidRDefault="00267AC8" w:rsidP="00267AC8">
      <w:pPr>
        <w:pStyle w:val="ConsPlusNormal"/>
        <w:ind w:left="4820" w:firstLine="0"/>
        <w:rPr>
          <w:rFonts w:ascii="Times New Roman" w:hAnsi="Times New Roman" w:cs="Times New Roman"/>
          <w:sz w:val="24"/>
          <w:szCs w:val="24"/>
        </w:rPr>
      </w:pPr>
      <w:r w:rsidRPr="00DA077A">
        <w:rPr>
          <w:rFonts w:ascii="Times New Roman" w:hAnsi="Times New Roman" w:cs="Times New Roman"/>
          <w:sz w:val="24"/>
          <w:szCs w:val="24"/>
        </w:rPr>
        <w:t>от 16 декабря 2025 года № 05 – 12</w:t>
      </w:r>
      <w:r w:rsidR="00DA077A" w:rsidRPr="00DA077A">
        <w:rPr>
          <w:rFonts w:ascii="Times New Roman" w:hAnsi="Times New Roman" w:cs="Times New Roman"/>
          <w:sz w:val="24"/>
          <w:szCs w:val="24"/>
        </w:rPr>
        <w:t>6</w:t>
      </w:r>
      <w:r w:rsidRPr="00DA077A">
        <w:rPr>
          <w:rFonts w:ascii="Times New Roman" w:hAnsi="Times New Roman" w:cs="Times New Roman"/>
          <w:sz w:val="24"/>
          <w:szCs w:val="24"/>
        </w:rPr>
        <w:t xml:space="preserve"> </w:t>
      </w:r>
    </w:p>
    <w:p w:rsidR="00267AC8" w:rsidRPr="00DA077A" w:rsidRDefault="00267AC8" w:rsidP="00267AC8">
      <w:pPr>
        <w:pStyle w:val="ConsPlusNormal"/>
        <w:jc w:val="center"/>
        <w:rPr>
          <w:rFonts w:ascii="Times New Roman" w:hAnsi="Times New Roman" w:cs="Times New Roman"/>
          <w:sz w:val="24"/>
          <w:szCs w:val="24"/>
        </w:rPr>
      </w:pPr>
    </w:p>
    <w:p w:rsidR="00DA077A" w:rsidRPr="00DA077A" w:rsidRDefault="00DA077A" w:rsidP="00DA077A">
      <w:pPr>
        <w:widowControl w:val="0"/>
        <w:autoSpaceDE w:val="0"/>
        <w:autoSpaceDN w:val="0"/>
        <w:adjustRightInd w:val="0"/>
        <w:ind w:left="5387"/>
        <w:jc w:val="right"/>
        <w:rPr>
          <w:sz w:val="20"/>
          <w:szCs w:val="20"/>
        </w:rPr>
      </w:pPr>
      <w:bookmarkStart w:id="3" w:name="P41"/>
      <w:bookmarkEnd w:id="3"/>
    </w:p>
    <w:p w:rsidR="00CC3791" w:rsidRDefault="00CC3791" w:rsidP="00DA077A">
      <w:pPr>
        <w:pStyle w:val="ConsPlusTitle"/>
        <w:jc w:val="center"/>
        <w:rPr>
          <w:rFonts w:ascii="Times New Roman" w:hAnsi="Times New Roman" w:cs="Times New Roman"/>
          <w:sz w:val="24"/>
          <w:szCs w:val="24"/>
        </w:rPr>
      </w:pPr>
      <w:bookmarkStart w:id="4" w:name="Par33"/>
      <w:bookmarkEnd w:id="4"/>
    </w:p>
    <w:p w:rsidR="00DA077A" w:rsidRPr="00135776" w:rsidRDefault="00DA077A" w:rsidP="00DA077A">
      <w:pPr>
        <w:pStyle w:val="ConsPlusTitle"/>
        <w:jc w:val="center"/>
        <w:rPr>
          <w:rFonts w:ascii="Times New Roman" w:hAnsi="Times New Roman" w:cs="Times New Roman"/>
          <w:sz w:val="24"/>
          <w:szCs w:val="24"/>
        </w:rPr>
      </w:pPr>
      <w:r w:rsidRPr="00135776">
        <w:rPr>
          <w:rFonts w:ascii="Times New Roman" w:hAnsi="Times New Roman" w:cs="Times New Roman"/>
          <w:sz w:val="24"/>
          <w:szCs w:val="24"/>
        </w:rPr>
        <w:t>Перечень</w:t>
      </w:r>
    </w:p>
    <w:p w:rsidR="00DA077A" w:rsidRPr="00135776" w:rsidRDefault="00DA077A" w:rsidP="00DA077A">
      <w:pPr>
        <w:pStyle w:val="ConsPlusTitle"/>
        <w:jc w:val="center"/>
        <w:rPr>
          <w:rFonts w:ascii="Times New Roman" w:hAnsi="Times New Roman" w:cs="Times New Roman"/>
          <w:sz w:val="24"/>
          <w:szCs w:val="24"/>
        </w:rPr>
      </w:pPr>
      <w:r w:rsidRPr="00135776">
        <w:rPr>
          <w:rFonts w:ascii="Times New Roman" w:hAnsi="Times New Roman" w:cs="Times New Roman"/>
          <w:sz w:val="24"/>
          <w:szCs w:val="24"/>
        </w:rPr>
        <w:t xml:space="preserve">конкурсов и номинаций конкурсов в </w:t>
      </w:r>
      <w:proofErr w:type="gramStart"/>
      <w:r w:rsidRPr="00135776">
        <w:rPr>
          <w:rFonts w:ascii="Times New Roman" w:hAnsi="Times New Roman" w:cs="Times New Roman"/>
          <w:sz w:val="24"/>
          <w:szCs w:val="24"/>
        </w:rPr>
        <w:t>рамках</w:t>
      </w:r>
      <w:proofErr w:type="gramEnd"/>
      <w:r w:rsidRPr="00135776">
        <w:rPr>
          <w:rFonts w:ascii="Times New Roman" w:hAnsi="Times New Roman" w:cs="Times New Roman"/>
          <w:sz w:val="24"/>
          <w:szCs w:val="24"/>
        </w:rPr>
        <w:t xml:space="preserve"> проведения социально значимых мероприятий малочисленных народов на 202</w:t>
      </w:r>
      <w:r w:rsidR="00CC3791">
        <w:rPr>
          <w:rFonts w:ascii="Times New Roman" w:hAnsi="Times New Roman" w:cs="Times New Roman"/>
          <w:sz w:val="24"/>
          <w:szCs w:val="24"/>
        </w:rPr>
        <w:t>6</w:t>
      </w:r>
      <w:r w:rsidRPr="00135776">
        <w:rPr>
          <w:rFonts w:ascii="Times New Roman" w:hAnsi="Times New Roman" w:cs="Times New Roman"/>
          <w:sz w:val="24"/>
          <w:szCs w:val="24"/>
        </w:rPr>
        <w:t xml:space="preserve"> год</w:t>
      </w:r>
    </w:p>
    <w:p w:rsidR="00DA077A" w:rsidRPr="00135776" w:rsidRDefault="00DA077A" w:rsidP="00DA077A">
      <w:pPr>
        <w:autoSpaceDE w:val="0"/>
        <w:autoSpaceDN w:val="0"/>
        <w:adjustRightInd w:val="0"/>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5523"/>
      </w:tblGrid>
      <w:tr w:rsidR="00DA077A" w:rsidRPr="00CC3791" w:rsidTr="00DA077A">
        <w:tc>
          <w:tcPr>
            <w:tcW w:w="704" w:type="dxa"/>
            <w:shd w:val="clear" w:color="auto" w:fill="auto"/>
            <w:vAlign w:val="center"/>
          </w:tcPr>
          <w:p w:rsidR="00DA077A" w:rsidRPr="00CC3791" w:rsidRDefault="00DA077A" w:rsidP="00DA077A">
            <w:pPr>
              <w:autoSpaceDE w:val="0"/>
              <w:autoSpaceDN w:val="0"/>
              <w:adjustRightInd w:val="0"/>
              <w:jc w:val="center"/>
            </w:pPr>
            <w:r w:rsidRPr="00CC3791">
              <w:t xml:space="preserve">№ </w:t>
            </w:r>
            <w:proofErr w:type="gramStart"/>
            <w:r w:rsidRPr="00CC3791">
              <w:t>п</w:t>
            </w:r>
            <w:proofErr w:type="gramEnd"/>
            <w:r w:rsidRPr="00CC3791">
              <w:t>/п</w:t>
            </w:r>
          </w:p>
        </w:tc>
        <w:tc>
          <w:tcPr>
            <w:tcW w:w="3969" w:type="dxa"/>
            <w:shd w:val="clear" w:color="auto" w:fill="auto"/>
            <w:vAlign w:val="center"/>
          </w:tcPr>
          <w:p w:rsidR="00DA077A" w:rsidRPr="00CC3791" w:rsidRDefault="00DA077A" w:rsidP="00DA077A">
            <w:pPr>
              <w:autoSpaceDE w:val="0"/>
              <w:autoSpaceDN w:val="0"/>
              <w:adjustRightInd w:val="0"/>
              <w:jc w:val="center"/>
            </w:pPr>
            <w:r w:rsidRPr="00CC3791">
              <w:t>Наименование конкурса</w:t>
            </w:r>
          </w:p>
        </w:tc>
        <w:tc>
          <w:tcPr>
            <w:tcW w:w="5523" w:type="dxa"/>
            <w:shd w:val="clear" w:color="auto" w:fill="auto"/>
            <w:vAlign w:val="center"/>
          </w:tcPr>
          <w:p w:rsidR="00DA077A" w:rsidRPr="00CC3791" w:rsidRDefault="00DA077A" w:rsidP="00DA077A">
            <w:pPr>
              <w:autoSpaceDE w:val="0"/>
              <w:autoSpaceDN w:val="0"/>
              <w:adjustRightInd w:val="0"/>
              <w:jc w:val="center"/>
            </w:pPr>
            <w:r w:rsidRPr="00CC3791">
              <w:t>Наименование номинации</w:t>
            </w:r>
          </w:p>
        </w:tc>
      </w:tr>
      <w:tr w:rsidR="00DA077A" w:rsidRPr="00CC3791" w:rsidTr="00DA077A">
        <w:tc>
          <w:tcPr>
            <w:tcW w:w="704" w:type="dxa"/>
            <w:vMerge w:val="restart"/>
            <w:shd w:val="clear" w:color="auto" w:fill="auto"/>
          </w:tcPr>
          <w:p w:rsidR="00DA077A" w:rsidRPr="00CC3791" w:rsidRDefault="00DA077A" w:rsidP="00DA077A">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DA077A" w:rsidRPr="00CC3791" w:rsidRDefault="00DA077A" w:rsidP="00DA077A">
            <w:pPr>
              <w:widowControl w:val="0"/>
              <w:autoSpaceDE w:val="0"/>
              <w:autoSpaceDN w:val="0"/>
              <w:adjustRightInd w:val="0"/>
            </w:pPr>
            <w:r w:rsidRPr="00CC3791">
              <w:t>«Оленеводы Таймыра»</w:t>
            </w:r>
          </w:p>
        </w:tc>
        <w:tc>
          <w:tcPr>
            <w:tcW w:w="5523" w:type="dxa"/>
            <w:shd w:val="clear" w:color="auto" w:fill="auto"/>
          </w:tcPr>
          <w:p w:rsidR="00DA077A" w:rsidRPr="00CC3791" w:rsidRDefault="00DA077A" w:rsidP="00DA077A">
            <w:pPr>
              <w:widowControl w:val="0"/>
              <w:autoSpaceDE w:val="0"/>
              <w:autoSpaceDN w:val="0"/>
              <w:adjustRightInd w:val="0"/>
            </w:pPr>
            <w:r w:rsidRPr="00CC3791">
              <w:t>Победитель соревнования «Гонки на оленьих упряжках среди мужчин»</w:t>
            </w:r>
          </w:p>
        </w:tc>
      </w:tr>
      <w:tr w:rsidR="00DA077A" w:rsidRPr="00CC3791" w:rsidTr="00DA077A">
        <w:tc>
          <w:tcPr>
            <w:tcW w:w="704" w:type="dxa"/>
            <w:vMerge/>
            <w:shd w:val="clear" w:color="auto" w:fill="auto"/>
          </w:tcPr>
          <w:p w:rsidR="00DA077A" w:rsidRPr="00CC3791" w:rsidRDefault="00DA077A"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DA077A" w:rsidRPr="00CC3791" w:rsidRDefault="00DA077A" w:rsidP="00DA077A">
            <w:pPr>
              <w:widowControl w:val="0"/>
              <w:autoSpaceDE w:val="0"/>
              <w:autoSpaceDN w:val="0"/>
              <w:adjustRightInd w:val="0"/>
            </w:pPr>
          </w:p>
        </w:tc>
        <w:tc>
          <w:tcPr>
            <w:tcW w:w="5523" w:type="dxa"/>
            <w:shd w:val="clear" w:color="auto" w:fill="auto"/>
          </w:tcPr>
          <w:p w:rsidR="00DA077A" w:rsidRPr="00CC3791" w:rsidRDefault="00DA077A" w:rsidP="00DA077A">
            <w:pPr>
              <w:autoSpaceDE w:val="0"/>
              <w:autoSpaceDN w:val="0"/>
              <w:adjustRightInd w:val="0"/>
            </w:pPr>
            <w:r w:rsidRPr="00CC3791">
              <w:t>Победитель соревнования «Гонки на оленьих упряжках среди женщин»</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widowControl w:val="0"/>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Национальная борьба</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widowControl w:val="0"/>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Прыжки через нарты</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 xml:space="preserve">Метание </w:t>
            </w:r>
            <w:proofErr w:type="spellStart"/>
            <w:r w:rsidRPr="00CC3791">
              <w:t>маута</w:t>
            </w:r>
            <w:proofErr w:type="spellEnd"/>
            <w:r>
              <w:t>»</w:t>
            </w:r>
          </w:p>
        </w:tc>
      </w:tr>
      <w:tr w:rsidR="00CC3791" w:rsidRPr="00CC3791" w:rsidTr="00DA077A">
        <w:tc>
          <w:tcPr>
            <w:tcW w:w="704" w:type="dxa"/>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C3791" w:rsidRPr="00CC3791" w:rsidRDefault="00CC3791" w:rsidP="00DA077A">
            <w:pPr>
              <w:widowControl w:val="0"/>
              <w:autoSpaceDE w:val="0"/>
              <w:autoSpaceDN w:val="0"/>
              <w:adjustRightInd w:val="0"/>
            </w:pPr>
            <w:r w:rsidRPr="00CC3791">
              <w:t xml:space="preserve">«Рыбаки Таймыра» </w:t>
            </w:r>
          </w:p>
        </w:tc>
        <w:tc>
          <w:tcPr>
            <w:tcW w:w="5523" w:type="dxa"/>
            <w:shd w:val="clear" w:color="auto" w:fill="auto"/>
          </w:tcPr>
          <w:p w:rsidR="00CC3791" w:rsidRPr="00CC3791" w:rsidRDefault="00CC3791" w:rsidP="00DA077A">
            <w:pPr>
              <w:widowControl w:val="0"/>
              <w:autoSpaceDE w:val="0"/>
              <w:autoSpaceDN w:val="0"/>
              <w:adjustRightInd w:val="0"/>
            </w:pPr>
            <w:r w:rsidRPr="00CC3791">
              <w:t>Победитель соревнования «Лучший Рыбак»</w:t>
            </w:r>
          </w:p>
        </w:tc>
      </w:tr>
      <w:tr w:rsidR="00CC3791" w:rsidRPr="00CC3791" w:rsidTr="00DA077A">
        <w:tc>
          <w:tcPr>
            <w:tcW w:w="704" w:type="dxa"/>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C3791" w:rsidRPr="00CC3791" w:rsidRDefault="00CC3791" w:rsidP="00DA077A">
            <w:pPr>
              <w:widowControl w:val="0"/>
              <w:autoSpaceDE w:val="0"/>
              <w:autoSpaceDN w:val="0"/>
              <w:adjustRightInd w:val="0"/>
            </w:pPr>
            <w:r w:rsidRPr="00CC3791">
              <w:t>«Промысловики Таймыра»</w:t>
            </w:r>
          </w:p>
        </w:tc>
        <w:tc>
          <w:tcPr>
            <w:tcW w:w="5523" w:type="dxa"/>
            <w:shd w:val="clear" w:color="auto" w:fill="auto"/>
          </w:tcPr>
          <w:p w:rsidR="00CC3791" w:rsidRPr="00CC3791" w:rsidRDefault="00CC3791" w:rsidP="00DA077A">
            <w:pPr>
              <w:autoSpaceDE w:val="0"/>
              <w:autoSpaceDN w:val="0"/>
              <w:adjustRightInd w:val="0"/>
            </w:pPr>
            <w:r w:rsidRPr="00CC3791">
              <w:t>Победитель соревнования «Лучшая охотничья династия»</w:t>
            </w:r>
          </w:p>
        </w:tc>
      </w:tr>
      <w:tr w:rsidR="00CC3791" w:rsidRPr="00CC3791" w:rsidTr="00DA077A">
        <w:trPr>
          <w:trHeight w:val="223"/>
        </w:trPr>
        <w:tc>
          <w:tcPr>
            <w:tcW w:w="704" w:type="dxa"/>
            <w:vMerge w:val="restart"/>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CC3791" w:rsidRPr="00CC3791" w:rsidRDefault="00CC3791" w:rsidP="00DA077A">
            <w:pPr>
              <w:autoSpaceDE w:val="0"/>
              <w:autoSpaceDN w:val="0"/>
              <w:adjustRightInd w:val="0"/>
            </w:pPr>
            <w:r w:rsidRPr="00CC3791">
              <w:t>«Сохранение национальных традиций»</w:t>
            </w:r>
          </w:p>
        </w:tc>
        <w:tc>
          <w:tcPr>
            <w:tcW w:w="5523" w:type="dxa"/>
            <w:shd w:val="clear" w:color="auto" w:fill="auto"/>
          </w:tcPr>
          <w:p w:rsidR="00CC3791" w:rsidRPr="00CC3791" w:rsidRDefault="00CC3791" w:rsidP="00DA077A">
            <w:pPr>
              <w:widowControl w:val="0"/>
              <w:autoSpaceDE w:val="0"/>
              <w:autoSpaceDN w:val="0"/>
              <w:adjustRightInd w:val="0"/>
            </w:pPr>
            <w:r w:rsidRPr="00CC3791">
              <w:t>«Национальные традиции и культура - потомкам»</w:t>
            </w:r>
          </w:p>
        </w:tc>
      </w:tr>
      <w:tr w:rsidR="00CC3791" w:rsidRPr="00CC3791" w:rsidTr="00DA077A">
        <w:trPr>
          <w:trHeight w:val="223"/>
        </w:trPr>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t>«</w:t>
            </w:r>
            <w:r w:rsidRPr="00CC3791">
              <w:t>Оленеводческая кочевая семья</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t>«</w:t>
            </w:r>
            <w:r w:rsidRPr="00CC3791">
              <w:t>Династия промысловиков</w:t>
            </w:r>
            <w:r>
              <w:t>»</w:t>
            </w:r>
          </w:p>
        </w:tc>
      </w:tr>
    </w:tbl>
    <w:p w:rsidR="00DA077A" w:rsidRDefault="00DA077A" w:rsidP="00DA077A">
      <w:pPr>
        <w:widowControl w:val="0"/>
        <w:autoSpaceDE w:val="0"/>
        <w:autoSpaceDN w:val="0"/>
        <w:adjustRightInd w:val="0"/>
        <w:ind w:left="5387"/>
        <w:outlineLvl w:val="0"/>
        <w:rPr>
          <w:sz w:val="20"/>
          <w:szCs w:val="20"/>
        </w:rPr>
      </w:pPr>
    </w:p>
    <w:p w:rsidR="00D94B34" w:rsidRPr="00DA077A" w:rsidRDefault="00D94B34" w:rsidP="00DA077A">
      <w:pPr>
        <w:pStyle w:val="ConsPlusTitle"/>
        <w:jc w:val="center"/>
        <w:rPr>
          <w:rFonts w:ascii="Times New Roman" w:hAnsi="Times New Roman" w:cs="Times New Roman"/>
        </w:rPr>
      </w:pPr>
    </w:p>
    <w:sectPr w:rsidR="00D94B34" w:rsidRPr="00DA077A" w:rsidSect="00DA077A">
      <w:headerReference w:type="default" r:id="rId15"/>
      <w:footerReference w:type="default" r:id="rId16"/>
      <w:pgSz w:w="11906" w:h="16838"/>
      <w:pgMar w:top="851" w:right="566" w:bottom="568"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7A" w:rsidRDefault="00DA077A">
      <w:r>
        <w:separator/>
      </w:r>
    </w:p>
    <w:p w:rsidR="00DA077A" w:rsidRDefault="00DA077A"/>
  </w:endnote>
  <w:endnote w:type="continuationSeparator" w:id="0">
    <w:p w:rsidR="00DA077A" w:rsidRDefault="00DA077A">
      <w:r>
        <w:continuationSeparator/>
      </w:r>
    </w:p>
    <w:p w:rsidR="00DA077A" w:rsidRDefault="00DA077A"/>
  </w:endnote>
  <w:endnote w:type="continuationNotice" w:id="1">
    <w:p w:rsidR="00DA077A" w:rsidRDefault="00DA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7A" w:rsidRPr="009234BA" w:rsidRDefault="00DA077A"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7A" w:rsidRDefault="00DA077A">
      <w:r>
        <w:separator/>
      </w:r>
    </w:p>
    <w:p w:rsidR="00DA077A" w:rsidRDefault="00DA077A"/>
  </w:footnote>
  <w:footnote w:type="continuationSeparator" w:id="0">
    <w:p w:rsidR="00DA077A" w:rsidRDefault="00DA077A">
      <w:r>
        <w:continuationSeparator/>
      </w:r>
    </w:p>
    <w:p w:rsidR="00DA077A" w:rsidRDefault="00DA077A"/>
  </w:footnote>
  <w:footnote w:type="continuationNotice" w:id="1">
    <w:p w:rsidR="00DA077A" w:rsidRDefault="00DA0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DA077A" w:rsidRDefault="00DA077A">
        <w:pPr>
          <w:pStyle w:val="afff2"/>
          <w:jc w:val="right"/>
        </w:pPr>
        <w:r>
          <w:fldChar w:fldCharType="begin"/>
        </w:r>
        <w:r>
          <w:instrText>PAGE   \* MERGEFORMAT</w:instrText>
        </w:r>
        <w:r>
          <w:fldChar w:fldCharType="separate"/>
        </w:r>
        <w:r w:rsidR="000B388D">
          <w:rPr>
            <w:noProof/>
          </w:rPr>
          <w:t>2</w:t>
        </w:r>
        <w:r>
          <w:fldChar w:fldCharType="end"/>
        </w:r>
      </w:p>
    </w:sdtContent>
  </w:sdt>
  <w:p w:rsidR="00DA077A" w:rsidRPr="007C4B51" w:rsidRDefault="00DA077A"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88D"/>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8B9"/>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6C"/>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main?base=RLAW123;n=65639;fld=134;dst=100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4593F950-0A29-4CB3-891B-05CC34E9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2766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2025-12-18T07:36:00Z</cp:lastPrinted>
  <dcterms:created xsi:type="dcterms:W3CDTF">2025-12-11T11:49:00Z</dcterms:created>
  <dcterms:modified xsi:type="dcterms:W3CDTF">2025-12-18T07:36:00Z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