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8C6" w:rsidRPr="00472CC9" w:rsidRDefault="008458C6" w:rsidP="008458C6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 w:rsidRPr="00472CC9">
        <w:rPr>
          <w:rFonts w:ascii="Times New Roman" w:hAnsi="Times New Roman" w:cs="Times New Roman"/>
          <w:sz w:val="24"/>
          <w:szCs w:val="24"/>
        </w:rPr>
        <w:t>Приложение 1 к постановлению Администрации муниципального района</w:t>
      </w:r>
    </w:p>
    <w:p w:rsidR="008458C6" w:rsidRPr="00472CC9" w:rsidRDefault="008458C6" w:rsidP="008458C6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 w:rsidRPr="00472CC9">
        <w:rPr>
          <w:rFonts w:ascii="Times New Roman" w:hAnsi="Times New Roman" w:cs="Times New Roman"/>
          <w:sz w:val="24"/>
          <w:szCs w:val="24"/>
        </w:rPr>
        <w:t xml:space="preserve">от </w:t>
      </w:r>
      <w:r w:rsidR="009D171E">
        <w:rPr>
          <w:rFonts w:ascii="Times New Roman" w:hAnsi="Times New Roman" w:cs="Times New Roman"/>
          <w:sz w:val="24"/>
          <w:szCs w:val="24"/>
        </w:rPr>
        <w:t>15.11.2024 № 1524</w:t>
      </w:r>
    </w:p>
    <w:p w:rsidR="008458C6" w:rsidRDefault="008458C6" w:rsidP="008458C6">
      <w:pPr>
        <w:pStyle w:val="a6"/>
        <w:ind w:right="-30"/>
        <w:rPr>
          <w:b/>
        </w:rPr>
      </w:pPr>
    </w:p>
    <w:p w:rsidR="008458C6" w:rsidRDefault="008458C6" w:rsidP="008458C6">
      <w:pPr>
        <w:pStyle w:val="a6"/>
        <w:ind w:right="-30"/>
        <w:rPr>
          <w:b/>
        </w:rPr>
      </w:pPr>
    </w:p>
    <w:p w:rsidR="008458C6" w:rsidRPr="00D51388" w:rsidRDefault="008458C6" w:rsidP="00D51388">
      <w:pPr>
        <w:ind w:right="-284"/>
        <w:jc w:val="center"/>
        <w:rPr>
          <w:rFonts w:ascii="Times New Roman" w:hAnsi="Times New Roman"/>
          <w:b/>
          <w:szCs w:val="28"/>
        </w:rPr>
      </w:pPr>
      <w:r w:rsidRPr="00D51388">
        <w:rPr>
          <w:rFonts w:ascii="Times New Roman" w:hAnsi="Times New Roman"/>
          <w:b/>
          <w:szCs w:val="28"/>
        </w:rPr>
        <w:t>СОСТАВ</w:t>
      </w:r>
    </w:p>
    <w:p w:rsidR="008458C6" w:rsidRPr="00D51388" w:rsidRDefault="008458C6" w:rsidP="00D51388">
      <w:pPr>
        <w:ind w:right="-284"/>
        <w:jc w:val="center"/>
        <w:rPr>
          <w:rFonts w:ascii="Times New Roman" w:hAnsi="Times New Roman"/>
          <w:b/>
          <w:szCs w:val="28"/>
        </w:rPr>
      </w:pPr>
      <w:r w:rsidRPr="00D51388">
        <w:rPr>
          <w:rFonts w:ascii="Times New Roman" w:hAnsi="Times New Roman"/>
          <w:b/>
          <w:szCs w:val="28"/>
        </w:rPr>
        <w:t>межведомственной комиссии</w:t>
      </w:r>
    </w:p>
    <w:p w:rsidR="008458C6" w:rsidRPr="00D51388" w:rsidRDefault="008458C6" w:rsidP="00D51388">
      <w:pPr>
        <w:ind w:right="-284"/>
        <w:jc w:val="center"/>
        <w:rPr>
          <w:rFonts w:ascii="Times New Roman" w:hAnsi="Times New Roman"/>
          <w:b/>
          <w:szCs w:val="28"/>
        </w:rPr>
      </w:pPr>
      <w:r w:rsidRPr="00D51388">
        <w:rPr>
          <w:rFonts w:ascii="Times New Roman" w:hAnsi="Times New Roman"/>
          <w:b/>
          <w:szCs w:val="28"/>
        </w:rPr>
        <w:t>по координации реализации молодежной политики</w:t>
      </w:r>
    </w:p>
    <w:p w:rsidR="008458C6" w:rsidRPr="00D51388" w:rsidRDefault="008458C6" w:rsidP="000420E0">
      <w:pPr>
        <w:ind w:right="-1"/>
        <w:jc w:val="center"/>
        <w:rPr>
          <w:rFonts w:ascii="Times New Roman" w:hAnsi="Times New Roman"/>
          <w:b/>
          <w:szCs w:val="28"/>
        </w:rPr>
      </w:pPr>
      <w:r w:rsidRPr="00D51388">
        <w:rPr>
          <w:rFonts w:ascii="Times New Roman" w:hAnsi="Times New Roman"/>
          <w:b/>
          <w:szCs w:val="28"/>
        </w:rPr>
        <w:t>на территории Таймырского Долгано-Ненецкого муниципального района</w:t>
      </w:r>
    </w:p>
    <w:p w:rsidR="008458C6" w:rsidRPr="00D51388" w:rsidRDefault="008458C6" w:rsidP="00D51388">
      <w:pPr>
        <w:ind w:right="-284"/>
        <w:jc w:val="both"/>
        <w:rPr>
          <w:rFonts w:ascii="Times New Roman" w:hAnsi="Times New Roman"/>
          <w:b/>
          <w:szCs w:val="28"/>
        </w:rPr>
      </w:pPr>
    </w:p>
    <w:tbl>
      <w:tblPr>
        <w:tblW w:w="10043" w:type="dxa"/>
        <w:tblInd w:w="-34" w:type="dxa"/>
        <w:tblLook w:val="0000" w:firstRow="0" w:lastRow="0" w:firstColumn="0" w:lastColumn="0" w:noHBand="0" w:noVBand="0"/>
      </w:tblPr>
      <w:tblGrid>
        <w:gridCol w:w="9821"/>
        <w:gridCol w:w="222"/>
      </w:tblGrid>
      <w:tr w:rsidR="003A3C85" w:rsidRPr="00D51388" w:rsidTr="001868EA">
        <w:trPr>
          <w:trHeight w:val="145"/>
        </w:trPr>
        <w:tc>
          <w:tcPr>
            <w:tcW w:w="9821" w:type="dxa"/>
          </w:tcPr>
          <w:p w:rsidR="003A3C85" w:rsidRPr="00392F03" w:rsidRDefault="003A3C85" w:rsidP="00FB1322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2" w:type="dxa"/>
          </w:tcPr>
          <w:p w:rsidR="003A3C85" w:rsidRPr="00392F03" w:rsidRDefault="003A3C85" w:rsidP="00FB1322">
            <w:pPr>
              <w:pStyle w:val="a6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A3C85" w:rsidRPr="00D51388" w:rsidTr="001868EA">
        <w:trPr>
          <w:trHeight w:val="4483"/>
        </w:trPr>
        <w:tc>
          <w:tcPr>
            <w:tcW w:w="9821" w:type="dxa"/>
          </w:tcPr>
          <w:tbl>
            <w:tblPr>
              <w:tblW w:w="9595" w:type="dxa"/>
              <w:tblLook w:val="0000" w:firstRow="0" w:lastRow="0" w:firstColumn="0" w:lastColumn="0" w:noHBand="0" w:noVBand="0"/>
            </w:tblPr>
            <w:tblGrid>
              <w:gridCol w:w="3342"/>
              <w:gridCol w:w="422"/>
              <w:gridCol w:w="5831"/>
            </w:tblGrid>
            <w:tr w:rsidR="003A3C85" w:rsidRPr="00392F03" w:rsidTr="001868EA">
              <w:trPr>
                <w:trHeight w:val="580"/>
              </w:trPr>
              <w:tc>
                <w:tcPr>
                  <w:tcW w:w="3342" w:type="dxa"/>
                </w:tcPr>
                <w:p w:rsidR="003A3C85" w:rsidRPr="00FB1322" w:rsidRDefault="003A3C85" w:rsidP="00FB1322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FB1322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Членов </w:t>
                  </w:r>
                </w:p>
                <w:p w:rsidR="003A3C85" w:rsidRPr="00FB1322" w:rsidRDefault="003A3C85" w:rsidP="00FB1322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FB1322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Алексей Викторович</w:t>
                  </w:r>
                </w:p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>Глав</w:t>
                  </w:r>
                  <w:r w:rsidR="00424CBB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>а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 xml:space="preserve"> муниципального района, председатель межведомственной комиссии </w:t>
                  </w:r>
                </w:p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718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Друппова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Татьяна</w:t>
                  </w:r>
                  <w:r w:rsidR="00424CBB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Александровна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>заместитель Глав</w:t>
                  </w:r>
                  <w:r w:rsidR="00424CBB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>ы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 xml:space="preserve"> муниципального района по социальной политике, заместитель председателя межведомственной комиссии</w:t>
                  </w:r>
                </w:p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1306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Чернозипунникова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Юлия Анатольевна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гл</w:t>
                  </w:r>
                  <w:r w:rsidR="002D6ED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авный специалист отдела по работе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  <w:r w:rsidR="002D6ED7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с несовершеннолетними</w:t>
                  </w:r>
                  <w:r w:rsidR="005D6E34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,</w:t>
                  </w:r>
                  <w:r w:rsidR="00D22030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 xml:space="preserve"> защите их прав,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 xml:space="preserve"> молодёжной политике и опеке над совершеннолетними 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  <w:t xml:space="preserve">Управления по делам молодежи, семейной политике и спорту Администрации муниципального района, ответственный секретарь межведомственной </w:t>
                  </w:r>
                  <w:r w:rsidRPr="00392F03">
                    <w:rPr>
                      <w:rFonts w:ascii="Times New Roman" w:hAnsi="Times New Roman" w:cs="Times New Roman"/>
                      <w:b w:val="0"/>
                      <w:bCs w:val="0"/>
                      <w:color w:val="auto"/>
                      <w:sz w:val="26"/>
                      <w:szCs w:val="26"/>
                    </w:rPr>
                    <w:t>комиссии</w:t>
                  </w:r>
                  <w:r w:rsidRPr="00392F03">
                    <w:rPr>
                      <w:rFonts w:ascii="Times New Roman" w:hAnsi="Times New Roman" w:cs="Times New Roman"/>
                      <w:b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both"/>
                    <w:rPr>
                      <w:rFonts w:ascii="Times New Roman" w:hAnsi="Times New Roman" w:cs="Times New Roman"/>
                      <w:b w:val="0"/>
                      <w:bCs w:val="0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118"/>
              </w:trPr>
              <w:tc>
                <w:tcPr>
                  <w:tcW w:w="9595" w:type="dxa"/>
                  <w:gridSpan w:val="3"/>
                </w:tcPr>
                <w:p w:rsidR="003A3C85" w:rsidRPr="00392F03" w:rsidRDefault="003A3C85" w:rsidP="00FB132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Члены межведомственной комиссии:</w:t>
                  </w:r>
                </w:p>
                <w:p w:rsidR="003A3C85" w:rsidRPr="00392F03" w:rsidRDefault="003A3C85" w:rsidP="00FB1322">
                  <w:pPr>
                    <w:ind w:left="558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284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Диженко</w:t>
                  </w:r>
                  <w:proofErr w:type="spellEnd"/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Александр Анатольевич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начальник Управления по делам молодежи, семейной политике и спорту Администрации муниципального района</w:t>
                  </w:r>
                </w:p>
              </w:tc>
            </w:tr>
            <w:tr w:rsidR="003A3C85" w:rsidRPr="00392F03" w:rsidTr="001868EA">
              <w:trPr>
                <w:trHeight w:val="284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Жиганова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Татьяна Евгеньевна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Главы города Дудинки - председатель Комитета культуры, молодёжной политики и спорта Администрации города Дудинки (по согласованию)</w:t>
                  </w:r>
                </w:p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284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Иванов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Александр Викторович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831" w:type="dxa"/>
                </w:tcPr>
                <w:p w:rsidR="003A3C85" w:rsidRPr="00392F03" w:rsidRDefault="00D22030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первый заместитель Председателя</w:t>
                  </w:r>
                  <w:r w:rsidR="003A3C85" w:rsidRPr="00392F03">
                    <w:rPr>
                      <w:rFonts w:ascii="Times New Roman" w:hAnsi="Times New Roman"/>
                      <w:sz w:val="26"/>
                      <w:szCs w:val="26"/>
                    </w:rPr>
                    <w:t xml:space="preserve"> Таймырского Долгано-Ненецкого районного Совета депутатов (по согласованию)</w:t>
                  </w:r>
                </w:p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284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Кошкарев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Дмитрий Александрович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 xml:space="preserve">председатель Молодежного общественного совета при Главе муниципального района </w:t>
                  </w:r>
                  <w:r w:rsidR="00D22030">
                    <w:rPr>
                      <w:rFonts w:ascii="Times New Roman" w:hAnsi="Times New Roman"/>
                      <w:sz w:val="26"/>
                      <w:szCs w:val="26"/>
                    </w:rPr>
                    <w:t xml:space="preserve">           </w:t>
                  </w: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(по согласованию)</w:t>
                  </w:r>
                </w:p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428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Красникова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Екатерина Владимировна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директор МКУ «Таймырский молодежный центр» (по согласованию)</w:t>
                  </w:r>
                </w:p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435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lastRenderedPageBreak/>
                    <w:t>Ленивцева</w:t>
                  </w:r>
                  <w:proofErr w:type="spellEnd"/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Ольга Сергеевна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заместитель </w:t>
                  </w:r>
                  <w:proofErr w:type="gramStart"/>
                  <w:r w:rsidRPr="00392F03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начальника Управления образования Администрации муниципального района</w:t>
                  </w:r>
                  <w:proofErr w:type="gramEnd"/>
                </w:p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435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Мамбеткеримова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Айзада</w:t>
                  </w:r>
                  <w:proofErr w:type="spellEnd"/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Сарлыковна</w:t>
                  </w:r>
                  <w:proofErr w:type="spellEnd"/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 xml:space="preserve">директор </w:t>
                  </w:r>
                  <w:r w:rsidRPr="00392F0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МАУ </w:t>
                  </w:r>
                  <w:r w:rsidR="00D22030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«</w:t>
                  </w:r>
                  <w:r w:rsidRPr="00392F0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Арктический центр культуры» (по согласованию)</w:t>
                  </w:r>
                </w:p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435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Рубан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Нина Алексеевна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директор </w:t>
                  </w: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ТМБ ОУДО «Детско-юношеский центр туризма и творчества «Юниор» (по согласованию)</w:t>
                  </w:r>
                </w:p>
                <w:p w:rsidR="003A3C85" w:rsidRPr="00392F03" w:rsidRDefault="003A3C85" w:rsidP="00FB1322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435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Скорин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>Сергей Валентинович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депутат Таймырского Долгано-Ненецкого районного Совета депутатов (по согласованию)</w:t>
                  </w:r>
                </w:p>
              </w:tc>
            </w:tr>
            <w:tr w:rsidR="003A3C85" w:rsidRPr="00392F03" w:rsidTr="001868EA">
              <w:trPr>
                <w:trHeight w:val="428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proofErr w:type="spellStart"/>
                  <w:r w:rsidRPr="00392F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Томчик</w:t>
                  </w:r>
                  <w:proofErr w:type="spellEnd"/>
                  <w:r w:rsidRPr="00392F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Павел Владимирович</w:t>
                  </w:r>
                  <w:r w:rsidRPr="00392F03"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заместитель Главы муниципального района по общественно-политической работе</w:t>
                  </w:r>
                </w:p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A3C85" w:rsidRPr="00392F03" w:rsidTr="001868EA">
              <w:trPr>
                <w:trHeight w:val="725"/>
              </w:trPr>
              <w:tc>
                <w:tcPr>
                  <w:tcW w:w="3342" w:type="dxa"/>
                </w:tcPr>
                <w:p w:rsidR="003A3C85" w:rsidRPr="00392F03" w:rsidRDefault="003A3C85" w:rsidP="00FB132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Шестакова</w:t>
                  </w:r>
                </w:p>
                <w:p w:rsidR="003A3C85" w:rsidRPr="00392F03" w:rsidRDefault="003A3C85" w:rsidP="00FB1322">
                  <w:pPr>
                    <w:pStyle w:val="2"/>
                    <w:jc w:val="left"/>
                    <w:rPr>
                      <w:rFonts w:ascii="Times New Roman" w:hAnsi="Times New Roman" w:cs="Times New Roman"/>
                      <w:bCs w:val="0"/>
                      <w:color w:val="auto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Елена Васильевна</w:t>
                  </w:r>
                </w:p>
              </w:tc>
              <w:tc>
                <w:tcPr>
                  <w:tcW w:w="422" w:type="dxa"/>
                </w:tcPr>
                <w:p w:rsidR="003A3C85" w:rsidRPr="00392F03" w:rsidRDefault="003A3C85" w:rsidP="00FB1322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5831" w:type="dxa"/>
                </w:tcPr>
                <w:p w:rsidR="003A3C85" w:rsidRPr="00392F03" w:rsidRDefault="003A3C85" w:rsidP="00FB1322">
                  <w:pPr>
                    <w:ind w:left="109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специалист по организации работы в муниципальном районе Регионального отделения Общероссийского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общественн</w:t>
                  </w:r>
                  <w:proofErr w:type="gramStart"/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о-</w:t>
                  </w:r>
                  <w:proofErr w:type="gram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392F03">
                    <w:rPr>
                      <w:rFonts w:ascii="Times New Roman" w:hAnsi="Times New Roman"/>
                      <w:sz w:val="26"/>
                      <w:szCs w:val="26"/>
                    </w:rPr>
                    <w:t>государственного движения детей и молодежи «Движение первых»</w:t>
                  </w:r>
                  <w:r w:rsidR="009211DA">
                    <w:rPr>
                      <w:rFonts w:ascii="Times New Roman" w:hAnsi="Times New Roman"/>
                      <w:sz w:val="26"/>
                      <w:szCs w:val="26"/>
                    </w:rPr>
                    <w:t xml:space="preserve"> (по согласованию)</w:t>
                  </w:r>
                </w:p>
              </w:tc>
            </w:tr>
          </w:tbl>
          <w:p w:rsidR="003A3C85" w:rsidRDefault="003A3C85"/>
        </w:tc>
        <w:tc>
          <w:tcPr>
            <w:tcW w:w="222" w:type="dxa"/>
          </w:tcPr>
          <w:p w:rsidR="003A3C85" w:rsidRDefault="003A3C85"/>
        </w:tc>
      </w:tr>
      <w:tr w:rsidR="003A3C85" w:rsidRPr="00D51388" w:rsidTr="001868EA">
        <w:trPr>
          <w:trHeight w:val="70"/>
        </w:trPr>
        <w:tc>
          <w:tcPr>
            <w:tcW w:w="9821" w:type="dxa"/>
          </w:tcPr>
          <w:p w:rsidR="003A3C85" w:rsidRPr="00392F03" w:rsidRDefault="003A3C85" w:rsidP="00FB13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" w:type="dxa"/>
          </w:tcPr>
          <w:p w:rsidR="003A3C85" w:rsidRPr="00392F03" w:rsidRDefault="003A3C85" w:rsidP="00FB13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A3C85" w:rsidRPr="00D51388" w:rsidTr="001868EA">
        <w:trPr>
          <w:trHeight w:val="160"/>
        </w:trPr>
        <w:tc>
          <w:tcPr>
            <w:tcW w:w="9821" w:type="dxa"/>
          </w:tcPr>
          <w:p w:rsidR="003A3C85" w:rsidRDefault="003A3C85"/>
        </w:tc>
        <w:tc>
          <w:tcPr>
            <w:tcW w:w="222" w:type="dxa"/>
          </w:tcPr>
          <w:p w:rsidR="003A3C85" w:rsidRDefault="003A3C85"/>
        </w:tc>
      </w:tr>
      <w:tr w:rsidR="003A3C85" w:rsidRPr="00D51388" w:rsidTr="001868EA">
        <w:trPr>
          <w:trHeight w:val="145"/>
        </w:trPr>
        <w:tc>
          <w:tcPr>
            <w:tcW w:w="9821" w:type="dxa"/>
          </w:tcPr>
          <w:p w:rsidR="003A3C85" w:rsidRPr="00392F03" w:rsidRDefault="003A3C85" w:rsidP="00FB13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" w:type="dxa"/>
          </w:tcPr>
          <w:p w:rsidR="003A3C85" w:rsidRPr="00392F03" w:rsidRDefault="003A3C85" w:rsidP="00FB13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A3C85" w:rsidRPr="00D51388" w:rsidTr="001868EA">
        <w:trPr>
          <w:trHeight w:val="160"/>
        </w:trPr>
        <w:tc>
          <w:tcPr>
            <w:tcW w:w="9821" w:type="dxa"/>
          </w:tcPr>
          <w:p w:rsidR="003A3C85" w:rsidRDefault="003A3C85"/>
        </w:tc>
        <w:tc>
          <w:tcPr>
            <w:tcW w:w="222" w:type="dxa"/>
          </w:tcPr>
          <w:p w:rsidR="003A3C85" w:rsidRDefault="003A3C85"/>
        </w:tc>
      </w:tr>
      <w:tr w:rsidR="003A3C85" w:rsidRPr="00D51388" w:rsidTr="001868EA">
        <w:trPr>
          <w:trHeight w:val="39"/>
        </w:trPr>
        <w:tc>
          <w:tcPr>
            <w:tcW w:w="9821" w:type="dxa"/>
          </w:tcPr>
          <w:p w:rsidR="003A3C85" w:rsidRPr="00392F03" w:rsidRDefault="003A3C85" w:rsidP="00FB132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2" w:type="dxa"/>
          </w:tcPr>
          <w:p w:rsidR="003A3C85" w:rsidRPr="00392F03" w:rsidRDefault="003A3C85" w:rsidP="003A3C85">
            <w:pPr>
              <w:ind w:firstLine="708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A3C85" w:rsidRPr="00D51388" w:rsidTr="001868EA">
        <w:trPr>
          <w:trHeight w:val="152"/>
        </w:trPr>
        <w:tc>
          <w:tcPr>
            <w:tcW w:w="9821" w:type="dxa"/>
          </w:tcPr>
          <w:p w:rsidR="003A3C85" w:rsidRDefault="003A3C85"/>
        </w:tc>
        <w:tc>
          <w:tcPr>
            <w:tcW w:w="222" w:type="dxa"/>
          </w:tcPr>
          <w:p w:rsidR="003A3C85" w:rsidRDefault="003A3C85"/>
        </w:tc>
      </w:tr>
    </w:tbl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231B81" w:rsidRDefault="00231B8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1868EA" w:rsidRDefault="001868EA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D22030" w:rsidRDefault="00D22030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D22030" w:rsidRDefault="00D22030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D22030" w:rsidRDefault="00D22030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AF0C51" w:rsidRDefault="00AF0C5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AF0C51" w:rsidRDefault="00AF0C5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AF0C51" w:rsidRDefault="00AF0C51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</w:p>
    <w:p w:rsidR="0064640C" w:rsidRPr="00472CC9" w:rsidRDefault="00D22030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  <w:r w:rsidR="0064640C" w:rsidRPr="00472CC9">
        <w:rPr>
          <w:rFonts w:ascii="Times New Roman" w:hAnsi="Times New Roman" w:cs="Times New Roman"/>
          <w:sz w:val="24"/>
          <w:szCs w:val="24"/>
        </w:rPr>
        <w:t>к постановлению Администрации муниципального района</w:t>
      </w:r>
    </w:p>
    <w:p w:rsidR="0064640C" w:rsidRPr="00472CC9" w:rsidRDefault="0064640C" w:rsidP="0064640C">
      <w:pPr>
        <w:pStyle w:val="ConsNormal"/>
        <w:widowControl/>
        <w:ind w:left="5040" w:right="0" w:firstLine="0"/>
        <w:rPr>
          <w:rFonts w:ascii="Times New Roman" w:hAnsi="Times New Roman" w:cs="Times New Roman"/>
          <w:sz w:val="24"/>
          <w:szCs w:val="24"/>
        </w:rPr>
      </w:pPr>
      <w:r w:rsidRPr="00472CC9">
        <w:rPr>
          <w:rFonts w:ascii="Times New Roman" w:hAnsi="Times New Roman" w:cs="Times New Roman"/>
          <w:sz w:val="24"/>
          <w:szCs w:val="24"/>
        </w:rPr>
        <w:t xml:space="preserve">от </w:t>
      </w:r>
      <w:r w:rsidR="009D171E">
        <w:rPr>
          <w:rFonts w:ascii="Times New Roman" w:hAnsi="Times New Roman" w:cs="Times New Roman"/>
          <w:sz w:val="24"/>
          <w:szCs w:val="24"/>
        </w:rPr>
        <w:t>15.11.2024 № 1524</w:t>
      </w:r>
      <w:bookmarkStart w:id="0" w:name="_GoBack"/>
      <w:bookmarkEnd w:id="0"/>
    </w:p>
    <w:p w:rsidR="00472CC9" w:rsidRDefault="00472CC9" w:rsidP="00472C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8"/>
        </w:rPr>
      </w:pPr>
    </w:p>
    <w:p w:rsidR="00472CC9" w:rsidRPr="0051510A" w:rsidRDefault="00472CC9" w:rsidP="00472C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8"/>
        </w:rPr>
      </w:pPr>
      <w:r w:rsidRPr="0051510A">
        <w:rPr>
          <w:rFonts w:ascii="Times New Roman" w:hAnsi="Times New Roman"/>
          <w:b/>
          <w:bCs/>
          <w:szCs w:val="28"/>
        </w:rPr>
        <w:t>ПОЛОЖЕНИЕ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8"/>
        </w:rPr>
      </w:pPr>
      <w:r w:rsidRPr="0051510A">
        <w:rPr>
          <w:rFonts w:ascii="Times New Roman" w:hAnsi="Times New Roman"/>
          <w:b/>
          <w:bCs/>
          <w:szCs w:val="28"/>
        </w:rPr>
        <w:t>о межведомственной комиссии</w:t>
      </w:r>
    </w:p>
    <w:p w:rsidR="00472CC9" w:rsidRDefault="00472CC9" w:rsidP="00472C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51510A">
        <w:rPr>
          <w:rFonts w:ascii="Times New Roman" w:hAnsi="Times New Roman"/>
          <w:b/>
          <w:bCs/>
          <w:szCs w:val="28"/>
        </w:rPr>
        <w:t xml:space="preserve">по </w:t>
      </w:r>
      <w:r w:rsidRPr="00D51388">
        <w:rPr>
          <w:rFonts w:ascii="Times New Roman" w:hAnsi="Times New Roman"/>
          <w:b/>
          <w:szCs w:val="28"/>
        </w:rPr>
        <w:t xml:space="preserve">координации реализации </w:t>
      </w:r>
      <w:r>
        <w:rPr>
          <w:rFonts w:ascii="Times New Roman" w:hAnsi="Times New Roman"/>
          <w:b/>
          <w:bCs/>
          <w:szCs w:val="28"/>
        </w:rPr>
        <w:t xml:space="preserve">молодежной политики </w:t>
      </w:r>
      <w:r w:rsidRPr="0051510A">
        <w:rPr>
          <w:rFonts w:ascii="Times New Roman" w:hAnsi="Times New Roman"/>
          <w:b/>
          <w:szCs w:val="28"/>
        </w:rPr>
        <w:t xml:space="preserve">на территории 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Cs w:val="28"/>
        </w:rPr>
      </w:pPr>
      <w:r w:rsidRPr="0051510A">
        <w:rPr>
          <w:rFonts w:ascii="Times New Roman" w:hAnsi="Times New Roman"/>
          <w:b/>
          <w:szCs w:val="28"/>
        </w:rPr>
        <w:t>Таймырского Долгано-Ненецкого муниципального района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Cs w:val="28"/>
        </w:rPr>
      </w:pPr>
      <w:bookmarkStart w:id="1" w:name="Par280"/>
      <w:bookmarkEnd w:id="1"/>
    </w:p>
    <w:p w:rsidR="00472CC9" w:rsidRPr="0051510A" w:rsidRDefault="00472CC9" w:rsidP="00231B8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51510A">
        <w:rPr>
          <w:rFonts w:ascii="Times New Roman" w:hAnsi="Times New Roman"/>
          <w:b/>
          <w:szCs w:val="28"/>
        </w:rPr>
        <w:t>Общие положения о Комиссии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/>
          <w:b/>
          <w:szCs w:val="28"/>
        </w:rPr>
      </w:pPr>
    </w:p>
    <w:p w:rsidR="00472CC9" w:rsidRPr="0051510A" w:rsidRDefault="00472CC9" w:rsidP="00AF0C5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51510A">
        <w:rPr>
          <w:rFonts w:ascii="Times New Roman" w:hAnsi="Times New Roman"/>
          <w:szCs w:val="28"/>
        </w:rPr>
        <w:t xml:space="preserve">Межведомственная комиссия по координации реализации молодежной политики на территории Таймырского Долгано-Ненецкого муниципального района (далее </w:t>
      </w:r>
      <w:r>
        <w:rPr>
          <w:rFonts w:ascii="Times New Roman" w:hAnsi="Times New Roman"/>
          <w:szCs w:val="28"/>
        </w:rPr>
        <w:t>–</w:t>
      </w:r>
      <w:r w:rsidRPr="0051510A">
        <w:rPr>
          <w:rFonts w:ascii="Times New Roman" w:hAnsi="Times New Roman"/>
          <w:szCs w:val="28"/>
        </w:rPr>
        <w:t xml:space="preserve"> Комиссия</w:t>
      </w:r>
      <w:r>
        <w:rPr>
          <w:rFonts w:ascii="Times New Roman" w:hAnsi="Times New Roman"/>
          <w:szCs w:val="28"/>
        </w:rPr>
        <w:t>, муниципальный район</w:t>
      </w:r>
      <w:r w:rsidRPr="0051510A">
        <w:rPr>
          <w:rFonts w:ascii="Times New Roman" w:hAnsi="Times New Roman"/>
          <w:szCs w:val="28"/>
        </w:rPr>
        <w:t xml:space="preserve">) является совещательным коллегиальным органом. </w:t>
      </w:r>
    </w:p>
    <w:p w:rsidR="00472CC9" w:rsidRDefault="00472CC9" w:rsidP="00AF0C5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762A03">
        <w:rPr>
          <w:rFonts w:ascii="Times New Roman" w:hAnsi="Times New Roman"/>
          <w:szCs w:val="28"/>
        </w:rPr>
        <w:t xml:space="preserve">Решения Комиссии носят обязательный характер для органов </w:t>
      </w:r>
      <w:r>
        <w:rPr>
          <w:rFonts w:ascii="Times New Roman" w:hAnsi="Times New Roman"/>
          <w:szCs w:val="28"/>
        </w:rPr>
        <w:t>и структурных</w:t>
      </w:r>
      <w:r w:rsidR="009211DA">
        <w:rPr>
          <w:rFonts w:ascii="Times New Roman" w:hAnsi="Times New Roman"/>
          <w:szCs w:val="28"/>
        </w:rPr>
        <w:t xml:space="preserve"> подразделений</w:t>
      </w:r>
      <w:r w:rsidRPr="009F704B">
        <w:rPr>
          <w:rFonts w:ascii="Times New Roman" w:hAnsi="Times New Roman"/>
          <w:szCs w:val="28"/>
        </w:rPr>
        <w:t xml:space="preserve"> Администрации муниципального района</w:t>
      </w:r>
      <w:r w:rsidR="00AF0C51">
        <w:rPr>
          <w:rFonts w:ascii="Times New Roman" w:hAnsi="Times New Roman"/>
          <w:szCs w:val="28"/>
        </w:rPr>
        <w:t xml:space="preserve">, муниципальных учреждений и </w:t>
      </w:r>
      <w:r w:rsidRPr="00762A03">
        <w:rPr>
          <w:rFonts w:ascii="Times New Roman" w:hAnsi="Times New Roman"/>
          <w:szCs w:val="28"/>
        </w:rPr>
        <w:t>организаций.</w:t>
      </w:r>
    </w:p>
    <w:p w:rsidR="00472CC9" w:rsidRPr="00762A03" w:rsidRDefault="00472CC9" w:rsidP="00AF0C51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Cs w:val="28"/>
        </w:rPr>
      </w:pPr>
      <w:r w:rsidRPr="00762A03">
        <w:rPr>
          <w:rFonts w:ascii="Times New Roman" w:hAnsi="Times New Roman"/>
          <w:szCs w:val="28"/>
        </w:rPr>
        <w:t>В своей деятельности Комиссия руководствуется Конституцией Российской Федерации, законодательством Российской Федерации</w:t>
      </w:r>
      <w:r w:rsidRPr="00762A03">
        <w:rPr>
          <w:rFonts w:ascii="Times New Roman" w:hAnsi="Times New Roman"/>
          <w:szCs w:val="28"/>
        </w:rPr>
        <w:br/>
        <w:t>и Красноярского края, а также настоящим Положением.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472CC9" w:rsidRPr="0051510A" w:rsidRDefault="00472CC9" w:rsidP="00231B8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  <w:r w:rsidRPr="0051510A">
        <w:rPr>
          <w:rFonts w:ascii="Times New Roman" w:hAnsi="Times New Roman"/>
          <w:b/>
          <w:szCs w:val="28"/>
        </w:rPr>
        <w:t>2. Задачи Комиссии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472CC9" w:rsidRPr="009F704B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9F704B">
        <w:rPr>
          <w:rFonts w:ascii="Times New Roman" w:hAnsi="Times New Roman"/>
          <w:szCs w:val="28"/>
        </w:rPr>
        <w:t>2.1. Координация деятельности и организация содействия органам и структурным подразделениям Администрации муниципального района,  муниципальным учреждениям и организациям, общественным организациям (объединениям) в реализации молодежной политики, в том числе основных направлений государ</w:t>
      </w:r>
      <w:r w:rsidR="00AF0C51">
        <w:rPr>
          <w:rFonts w:ascii="Times New Roman" w:hAnsi="Times New Roman"/>
          <w:szCs w:val="28"/>
        </w:rPr>
        <w:t xml:space="preserve">ственной молодежной политики на </w:t>
      </w:r>
      <w:r w:rsidRPr="009F704B">
        <w:rPr>
          <w:rFonts w:ascii="Times New Roman" w:hAnsi="Times New Roman"/>
          <w:szCs w:val="28"/>
        </w:rPr>
        <w:t>территории муниципального района.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9F704B">
        <w:rPr>
          <w:rFonts w:ascii="Times New Roman" w:hAnsi="Times New Roman"/>
          <w:szCs w:val="28"/>
        </w:rPr>
        <w:t>2.2. Разработка предложений, направленных на улучшение реализации молодежной политики на т</w:t>
      </w:r>
      <w:r>
        <w:rPr>
          <w:rFonts w:ascii="Times New Roman" w:hAnsi="Times New Roman"/>
          <w:szCs w:val="28"/>
        </w:rPr>
        <w:t>ерритории муниципального района.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2.3</w:t>
      </w:r>
      <w:r w:rsidRPr="009F704B">
        <w:rPr>
          <w:rFonts w:ascii="Times New Roman" w:hAnsi="Times New Roman"/>
          <w:szCs w:val="28"/>
        </w:rPr>
        <w:t>. Решение иных задач, предусмотренных законодательством Российской Федерации и Красноярского края в сфере молодежной политики.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:rsidR="00472CC9" w:rsidRDefault="00472CC9" w:rsidP="00231B8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Функции Комиссии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/>
          <w:b/>
          <w:szCs w:val="28"/>
        </w:rPr>
      </w:pPr>
    </w:p>
    <w:p w:rsidR="00472CC9" w:rsidRPr="006031A4" w:rsidRDefault="009211DA" w:rsidP="0065206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3.1. </w:t>
      </w:r>
      <w:r w:rsidR="00472CC9">
        <w:rPr>
          <w:rFonts w:ascii="Times New Roman" w:hAnsi="Times New Roman"/>
          <w:szCs w:val="28"/>
        </w:rPr>
        <w:t xml:space="preserve">Для решения задач, </w:t>
      </w:r>
      <w:r w:rsidR="00472CC9" w:rsidRPr="006031A4">
        <w:rPr>
          <w:rFonts w:ascii="Times New Roman" w:hAnsi="Times New Roman"/>
          <w:szCs w:val="28"/>
        </w:rPr>
        <w:t>Комиссия осуществляет следующие функции:</w:t>
      </w:r>
      <w:r w:rsidR="0053028D">
        <w:rPr>
          <w:rFonts w:ascii="Times New Roman" w:hAnsi="Times New Roman"/>
          <w:szCs w:val="28"/>
        </w:rPr>
        <w:t xml:space="preserve"> </w:t>
      </w:r>
    </w:p>
    <w:p w:rsidR="00472CC9" w:rsidRPr="009F704B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  <w:highlight w:val="yellow"/>
        </w:rPr>
      </w:pPr>
      <w:r>
        <w:rPr>
          <w:rFonts w:ascii="Times New Roman" w:hAnsi="Times New Roman"/>
        </w:rPr>
        <w:t>3.1.</w:t>
      </w:r>
      <w:r w:rsidR="00F841BD">
        <w:rPr>
          <w:rFonts w:ascii="Times New Roman" w:hAnsi="Times New Roman"/>
        </w:rPr>
        <w:t>1.</w:t>
      </w:r>
      <w:r w:rsidR="00AF0C51">
        <w:rPr>
          <w:rFonts w:ascii="Times New Roman" w:hAnsi="Times New Roman"/>
          <w:szCs w:val="28"/>
        </w:rPr>
        <w:t xml:space="preserve"> Р</w:t>
      </w:r>
      <w:r w:rsidRPr="009F704B">
        <w:rPr>
          <w:rFonts w:ascii="Times New Roman" w:hAnsi="Times New Roman"/>
          <w:szCs w:val="28"/>
        </w:rPr>
        <w:t xml:space="preserve">ассматривает информацию </w:t>
      </w:r>
      <w:r>
        <w:rPr>
          <w:rFonts w:ascii="Times New Roman" w:hAnsi="Times New Roman"/>
          <w:szCs w:val="28"/>
        </w:rPr>
        <w:t>органов и структурных подразделений</w:t>
      </w:r>
      <w:r w:rsidRPr="009F704B">
        <w:rPr>
          <w:rFonts w:ascii="Times New Roman" w:hAnsi="Times New Roman"/>
          <w:szCs w:val="28"/>
        </w:rPr>
        <w:t xml:space="preserve"> Админи</w:t>
      </w:r>
      <w:r w:rsidR="00AF0C51">
        <w:rPr>
          <w:rFonts w:ascii="Times New Roman" w:hAnsi="Times New Roman"/>
          <w:szCs w:val="28"/>
        </w:rPr>
        <w:t xml:space="preserve">страции муниципального района, </w:t>
      </w:r>
      <w:r>
        <w:rPr>
          <w:rFonts w:ascii="Times New Roman" w:hAnsi="Times New Roman"/>
          <w:szCs w:val="28"/>
        </w:rPr>
        <w:t>муниципальных учреждений и организаций, общественных организаций (объединений</w:t>
      </w:r>
      <w:r w:rsidRPr="00132D5F">
        <w:rPr>
          <w:rFonts w:ascii="Times New Roman" w:hAnsi="Times New Roman"/>
          <w:szCs w:val="28"/>
        </w:rPr>
        <w:t>), руководителей государственной молодежной политики о состоянии дел, связанных с реализацией молодежной политики на т</w:t>
      </w:r>
      <w:r w:rsidR="00AF0C51">
        <w:rPr>
          <w:rFonts w:ascii="Times New Roman" w:hAnsi="Times New Roman"/>
          <w:szCs w:val="28"/>
        </w:rPr>
        <w:t>ерритории муниципального района.</w:t>
      </w:r>
      <w:r w:rsidRPr="00132D5F">
        <w:rPr>
          <w:rFonts w:ascii="Times New Roman" w:hAnsi="Times New Roman"/>
          <w:szCs w:val="28"/>
        </w:rPr>
        <w:t xml:space="preserve"> </w:t>
      </w:r>
    </w:p>
    <w:p w:rsidR="00472CC9" w:rsidRPr="00132D5F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132D5F">
        <w:rPr>
          <w:rFonts w:ascii="Times New Roman" w:hAnsi="Times New Roman"/>
          <w:szCs w:val="28"/>
        </w:rPr>
        <w:t>3.</w:t>
      </w:r>
      <w:r w:rsidR="00F841BD">
        <w:rPr>
          <w:rFonts w:ascii="Times New Roman" w:hAnsi="Times New Roman"/>
          <w:szCs w:val="28"/>
        </w:rPr>
        <w:t>1.</w:t>
      </w:r>
      <w:r w:rsidRPr="00132D5F">
        <w:rPr>
          <w:rFonts w:ascii="Times New Roman" w:hAnsi="Times New Roman"/>
          <w:szCs w:val="28"/>
        </w:rPr>
        <w:t>2.</w:t>
      </w:r>
      <w:r>
        <w:rPr>
          <w:rFonts w:ascii="Times New Roman" w:hAnsi="Times New Roman"/>
          <w:szCs w:val="28"/>
        </w:rPr>
        <w:t xml:space="preserve"> </w:t>
      </w:r>
      <w:r w:rsidR="00AF0C51">
        <w:rPr>
          <w:rFonts w:ascii="Times New Roman" w:hAnsi="Times New Roman"/>
          <w:szCs w:val="28"/>
        </w:rPr>
        <w:t>А</w:t>
      </w:r>
      <w:r w:rsidRPr="00132D5F">
        <w:rPr>
          <w:rFonts w:ascii="Times New Roman" w:hAnsi="Times New Roman"/>
          <w:szCs w:val="28"/>
        </w:rPr>
        <w:t xml:space="preserve">нализирует ситуацию, связанную с гражданско-патриотическим воспитанием молодежи на территории муниципального района, выявляет проблемы, существующие в данной сфере, </w:t>
      </w:r>
      <w:r w:rsidR="00AF0C51">
        <w:rPr>
          <w:rFonts w:ascii="Times New Roman" w:hAnsi="Times New Roman"/>
          <w:szCs w:val="28"/>
        </w:rPr>
        <w:t>и разрабатывает пути их решения.</w:t>
      </w:r>
    </w:p>
    <w:p w:rsidR="00AF0C51" w:rsidRDefault="00AF0C51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472CC9" w:rsidRPr="00132D5F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132D5F">
        <w:rPr>
          <w:rFonts w:ascii="Times New Roman" w:hAnsi="Times New Roman"/>
          <w:szCs w:val="28"/>
        </w:rPr>
        <w:t>3.</w:t>
      </w:r>
      <w:r w:rsidR="00F841BD">
        <w:rPr>
          <w:rFonts w:ascii="Times New Roman" w:hAnsi="Times New Roman"/>
          <w:szCs w:val="28"/>
        </w:rPr>
        <w:t>1.</w:t>
      </w:r>
      <w:r w:rsidR="00AF0C51">
        <w:rPr>
          <w:rFonts w:ascii="Times New Roman" w:hAnsi="Times New Roman"/>
          <w:szCs w:val="28"/>
        </w:rPr>
        <w:t>3. Н</w:t>
      </w:r>
      <w:r w:rsidRPr="00132D5F">
        <w:rPr>
          <w:rFonts w:ascii="Times New Roman" w:hAnsi="Times New Roman"/>
          <w:szCs w:val="28"/>
        </w:rPr>
        <w:t>акапливает и внедряет успешный оп</w:t>
      </w:r>
      <w:r w:rsidR="00AF0C51">
        <w:rPr>
          <w:rFonts w:ascii="Times New Roman" w:hAnsi="Times New Roman"/>
          <w:szCs w:val="28"/>
        </w:rPr>
        <w:t xml:space="preserve">ыт общественных объединений при </w:t>
      </w:r>
      <w:r w:rsidRPr="00132D5F">
        <w:rPr>
          <w:rFonts w:ascii="Times New Roman" w:hAnsi="Times New Roman"/>
          <w:szCs w:val="28"/>
        </w:rPr>
        <w:t>организации мероприятий и проекто</w:t>
      </w:r>
      <w:r w:rsidR="00AF0C51">
        <w:rPr>
          <w:rFonts w:ascii="Times New Roman" w:hAnsi="Times New Roman"/>
          <w:szCs w:val="28"/>
        </w:rPr>
        <w:t xml:space="preserve">в в сфере молодежной политики в </w:t>
      </w:r>
      <w:r w:rsidRPr="00132D5F">
        <w:rPr>
          <w:rFonts w:ascii="Times New Roman" w:hAnsi="Times New Roman"/>
          <w:szCs w:val="28"/>
        </w:rPr>
        <w:t xml:space="preserve">деятельность </w:t>
      </w:r>
      <w:r w:rsidR="00AF0C51">
        <w:rPr>
          <w:rFonts w:ascii="Times New Roman" w:hAnsi="Times New Roman"/>
          <w:szCs w:val="28"/>
        </w:rPr>
        <w:t>субъектов молодежной политики.</w:t>
      </w:r>
      <w:r w:rsidRPr="00132D5F">
        <w:rPr>
          <w:rFonts w:ascii="Times New Roman" w:hAnsi="Times New Roman"/>
          <w:szCs w:val="28"/>
        </w:rPr>
        <w:t xml:space="preserve"> </w:t>
      </w:r>
    </w:p>
    <w:p w:rsidR="00472CC9" w:rsidRPr="00132D5F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132D5F">
        <w:rPr>
          <w:rFonts w:ascii="Times New Roman" w:hAnsi="Times New Roman"/>
          <w:szCs w:val="28"/>
        </w:rPr>
        <w:t>3.</w:t>
      </w:r>
      <w:r w:rsidR="00F841BD">
        <w:rPr>
          <w:rFonts w:ascii="Times New Roman" w:hAnsi="Times New Roman"/>
          <w:szCs w:val="28"/>
        </w:rPr>
        <w:t>1.</w:t>
      </w:r>
      <w:r w:rsidR="00AF0C51">
        <w:rPr>
          <w:rFonts w:ascii="Times New Roman" w:hAnsi="Times New Roman"/>
          <w:szCs w:val="28"/>
        </w:rPr>
        <w:t>4. Н</w:t>
      </w:r>
      <w:r w:rsidRPr="00132D5F">
        <w:rPr>
          <w:rFonts w:ascii="Times New Roman" w:hAnsi="Times New Roman"/>
          <w:szCs w:val="28"/>
        </w:rPr>
        <w:t xml:space="preserve">аправляет в соответствующие органы и структурные подразделения </w:t>
      </w:r>
      <w:r>
        <w:rPr>
          <w:rFonts w:ascii="Times New Roman" w:hAnsi="Times New Roman"/>
          <w:szCs w:val="28"/>
        </w:rPr>
        <w:t xml:space="preserve">Администрации </w:t>
      </w:r>
      <w:r w:rsidRPr="00132D5F">
        <w:rPr>
          <w:rFonts w:ascii="Times New Roman" w:hAnsi="Times New Roman"/>
          <w:szCs w:val="28"/>
        </w:rPr>
        <w:t>муниципального райо</w:t>
      </w:r>
      <w:r w:rsidR="00AF0C51">
        <w:rPr>
          <w:rFonts w:ascii="Times New Roman" w:hAnsi="Times New Roman"/>
          <w:szCs w:val="28"/>
        </w:rPr>
        <w:t xml:space="preserve">на и учреждения рекомендации по </w:t>
      </w:r>
      <w:r w:rsidRPr="00132D5F">
        <w:rPr>
          <w:rFonts w:ascii="Times New Roman" w:hAnsi="Times New Roman"/>
          <w:szCs w:val="28"/>
        </w:rPr>
        <w:t>вопросам реализации молодежной политики на т</w:t>
      </w:r>
      <w:r w:rsidR="00AF0C51">
        <w:rPr>
          <w:rFonts w:ascii="Times New Roman" w:hAnsi="Times New Roman"/>
          <w:szCs w:val="28"/>
        </w:rPr>
        <w:t>ерритории муниципального района.</w:t>
      </w:r>
    </w:p>
    <w:p w:rsidR="00472CC9" w:rsidRPr="00132D5F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132D5F">
        <w:rPr>
          <w:rFonts w:ascii="Times New Roman" w:hAnsi="Times New Roman"/>
          <w:szCs w:val="28"/>
        </w:rPr>
        <w:t>3.</w:t>
      </w:r>
      <w:r w:rsidR="00F841BD">
        <w:rPr>
          <w:rFonts w:ascii="Times New Roman" w:hAnsi="Times New Roman"/>
          <w:szCs w:val="28"/>
        </w:rPr>
        <w:t>1.</w:t>
      </w:r>
      <w:r w:rsidR="00AF0C51">
        <w:rPr>
          <w:rFonts w:ascii="Times New Roman" w:hAnsi="Times New Roman"/>
          <w:szCs w:val="28"/>
        </w:rPr>
        <w:t>5. В</w:t>
      </w:r>
      <w:r w:rsidRPr="00132D5F">
        <w:rPr>
          <w:rFonts w:ascii="Times New Roman" w:hAnsi="Times New Roman"/>
          <w:szCs w:val="28"/>
        </w:rPr>
        <w:t>заимодействует с органами исполнительной власти Красноярского края, органами и структурными подразделениями Админи</w:t>
      </w:r>
      <w:r w:rsidR="00AF0C51">
        <w:rPr>
          <w:rFonts w:ascii="Times New Roman" w:hAnsi="Times New Roman"/>
          <w:szCs w:val="28"/>
        </w:rPr>
        <w:t xml:space="preserve">страции муниципального района, </w:t>
      </w:r>
      <w:r w:rsidRPr="00132D5F">
        <w:rPr>
          <w:rFonts w:ascii="Times New Roman" w:hAnsi="Times New Roman"/>
          <w:szCs w:val="28"/>
        </w:rPr>
        <w:t>государственными и муниципальными учреждениями, общественными объединениями и координирует совместные действия по реализации молодежной политики на те</w:t>
      </w:r>
      <w:r w:rsidR="00AF0C51">
        <w:rPr>
          <w:rFonts w:ascii="Times New Roman" w:hAnsi="Times New Roman"/>
          <w:szCs w:val="28"/>
        </w:rPr>
        <w:t>рритории муниципального района.</w:t>
      </w:r>
    </w:p>
    <w:p w:rsidR="00472CC9" w:rsidRPr="009F704B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132D5F">
        <w:rPr>
          <w:rFonts w:ascii="Times New Roman" w:hAnsi="Times New Roman"/>
          <w:szCs w:val="28"/>
        </w:rPr>
        <w:t>3.</w:t>
      </w:r>
      <w:r w:rsidR="00F841BD">
        <w:rPr>
          <w:rFonts w:ascii="Times New Roman" w:hAnsi="Times New Roman"/>
          <w:szCs w:val="28"/>
        </w:rPr>
        <w:t>1.</w:t>
      </w:r>
      <w:r w:rsidR="00AF0C51">
        <w:rPr>
          <w:rFonts w:ascii="Times New Roman" w:hAnsi="Times New Roman"/>
          <w:szCs w:val="28"/>
        </w:rPr>
        <w:t>6. В</w:t>
      </w:r>
      <w:r w:rsidRPr="00132D5F">
        <w:rPr>
          <w:rFonts w:ascii="Times New Roman" w:hAnsi="Times New Roman"/>
          <w:szCs w:val="28"/>
        </w:rPr>
        <w:t>носит предложения в государственны</w:t>
      </w:r>
      <w:r w:rsidR="00AF0C51">
        <w:rPr>
          <w:rFonts w:ascii="Times New Roman" w:hAnsi="Times New Roman"/>
          <w:szCs w:val="28"/>
        </w:rPr>
        <w:t xml:space="preserve">е органы Российской Федерации и </w:t>
      </w:r>
      <w:r>
        <w:rPr>
          <w:rFonts w:ascii="Times New Roman" w:hAnsi="Times New Roman"/>
          <w:szCs w:val="28"/>
        </w:rPr>
        <w:t>Красноярского края</w:t>
      </w:r>
      <w:r w:rsidRPr="00132D5F">
        <w:rPr>
          <w:rFonts w:ascii="Times New Roman" w:hAnsi="Times New Roman"/>
          <w:szCs w:val="28"/>
        </w:rPr>
        <w:t xml:space="preserve"> по совершенствованию молодежной политики.</w:t>
      </w:r>
    </w:p>
    <w:p w:rsidR="00472CC9" w:rsidRPr="009F704B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472CC9" w:rsidRPr="0051510A" w:rsidRDefault="00472CC9" w:rsidP="00231B81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Cs w:val="28"/>
        </w:rPr>
      </w:pPr>
      <w:r w:rsidRPr="0051510A">
        <w:rPr>
          <w:rFonts w:ascii="Times New Roman" w:hAnsi="Times New Roman"/>
          <w:b/>
          <w:szCs w:val="28"/>
        </w:rPr>
        <w:t>Права Комиссии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left="900"/>
        <w:jc w:val="both"/>
        <w:rPr>
          <w:rFonts w:ascii="Times New Roman" w:hAnsi="Times New Roman"/>
          <w:b/>
          <w:szCs w:val="28"/>
        </w:rPr>
      </w:pPr>
    </w:p>
    <w:p w:rsidR="00472CC9" w:rsidRPr="0051510A" w:rsidRDefault="00F841BD" w:rsidP="00472CC9">
      <w:pPr>
        <w:pStyle w:val="ConsPlusNormal"/>
        <w:widowControl/>
        <w:tabs>
          <w:tab w:val="left" w:pos="8711"/>
        </w:tabs>
        <w:ind w:right="-3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41BD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/>
          <w:szCs w:val="28"/>
        </w:rPr>
        <w:t xml:space="preserve"> </w:t>
      </w:r>
      <w:r w:rsidR="00472CC9" w:rsidRPr="0051510A">
        <w:rPr>
          <w:rFonts w:ascii="Times New Roman" w:hAnsi="Times New Roman" w:cs="Times New Roman"/>
          <w:sz w:val="28"/>
          <w:szCs w:val="28"/>
        </w:rPr>
        <w:t>Комиссия в установленном порядке вправе: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4.1.1.</w:t>
      </w:r>
      <w:r w:rsidR="00AF0C51">
        <w:rPr>
          <w:rFonts w:ascii="Times New Roman" w:hAnsi="Times New Roman"/>
          <w:szCs w:val="28"/>
        </w:rPr>
        <w:t xml:space="preserve"> П</w:t>
      </w:r>
      <w:r w:rsidR="00472CC9" w:rsidRPr="0051510A">
        <w:rPr>
          <w:rFonts w:ascii="Times New Roman" w:hAnsi="Times New Roman"/>
          <w:szCs w:val="28"/>
        </w:rPr>
        <w:t xml:space="preserve">ринимать в пределах своей компетенции решения, касающиеся организации, координации и совершенствования деятельности </w:t>
      </w:r>
      <w:r w:rsidR="00674146" w:rsidRPr="00AF0C51">
        <w:rPr>
          <w:rFonts w:ascii="Times New Roman" w:hAnsi="Times New Roman"/>
          <w:szCs w:val="28"/>
        </w:rPr>
        <w:t>органов и структурных подразделений Администрации муниципального района, муниципальных учреждений и организаций,</w:t>
      </w:r>
      <w:r w:rsidR="00472CC9" w:rsidRPr="00AF0C51">
        <w:rPr>
          <w:rFonts w:ascii="Times New Roman" w:hAnsi="Times New Roman"/>
          <w:szCs w:val="28"/>
        </w:rPr>
        <w:t xml:space="preserve"> общественных организаций (объединений)</w:t>
      </w:r>
      <w:r w:rsidR="00472CC9" w:rsidRPr="0051510A">
        <w:rPr>
          <w:rFonts w:ascii="Times New Roman" w:hAnsi="Times New Roman"/>
          <w:szCs w:val="28"/>
        </w:rPr>
        <w:t xml:space="preserve"> по реализации молодежной политики, а также осуществлять </w:t>
      </w:r>
      <w:proofErr w:type="gramStart"/>
      <w:r w:rsidR="00472CC9" w:rsidRPr="0051510A">
        <w:rPr>
          <w:rFonts w:ascii="Times New Roman" w:hAnsi="Times New Roman"/>
          <w:szCs w:val="28"/>
        </w:rPr>
        <w:t>контроль за</w:t>
      </w:r>
      <w:proofErr w:type="gramEnd"/>
      <w:r w:rsidR="00472CC9" w:rsidRPr="0051510A">
        <w:rPr>
          <w:rFonts w:ascii="Times New Roman" w:hAnsi="Times New Roman"/>
          <w:szCs w:val="28"/>
        </w:rPr>
        <w:t xml:space="preserve"> их исполнени</w:t>
      </w:r>
      <w:r w:rsidR="00AF0C51">
        <w:rPr>
          <w:rFonts w:ascii="Times New Roman" w:hAnsi="Times New Roman"/>
          <w:szCs w:val="28"/>
        </w:rPr>
        <w:t>ем.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 w:rsidR="00F841BD">
        <w:rPr>
          <w:rFonts w:ascii="Times New Roman" w:hAnsi="Times New Roman"/>
          <w:szCs w:val="28"/>
        </w:rPr>
        <w:t>1.</w:t>
      </w:r>
      <w:r w:rsidR="00AF0C51">
        <w:rPr>
          <w:rFonts w:ascii="Times New Roman" w:hAnsi="Times New Roman"/>
          <w:szCs w:val="28"/>
        </w:rPr>
        <w:t>2. З</w:t>
      </w:r>
      <w:r w:rsidRPr="0051510A">
        <w:rPr>
          <w:rFonts w:ascii="Times New Roman" w:hAnsi="Times New Roman"/>
          <w:szCs w:val="28"/>
        </w:rPr>
        <w:t xml:space="preserve">апрашивать и получать в установленном порядке необходимые материалы и информацию от </w:t>
      </w:r>
      <w:r w:rsidR="00674146" w:rsidRPr="00762A03">
        <w:rPr>
          <w:rFonts w:ascii="Times New Roman" w:hAnsi="Times New Roman"/>
          <w:szCs w:val="28"/>
        </w:rPr>
        <w:t xml:space="preserve">органов </w:t>
      </w:r>
      <w:r w:rsidR="00674146">
        <w:rPr>
          <w:rFonts w:ascii="Times New Roman" w:hAnsi="Times New Roman"/>
          <w:szCs w:val="28"/>
        </w:rPr>
        <w:t>и структурных подразделений</w:t>
      </w:r>
      <w:r w:rsidR="00674146" w:rsidRPr="009F704B">
        <w:rPr>
          <w:rFonts w:ascii="Times New Roman" w:hAnsi="Times New Roman"/>
          <w:szCs w:val="28"/>
        </w:rPr>
        <w:t xml:space="preserve"> Администрации муниципального района</w:t>
      </w:r>
      <w:r w:rsidR="00674146">
        <w:rPr>
          <w:rFonts w:ascii="Times New Roman" w:hAnsi="Times New Roman"/>
          <w:szCs w:val="28"/>
        </w:rPr>
        <w:t xml:space="preserve">, муниципальных учреждений, </w:t>
      </w:r>
      <w:r w:rsidRPr="0051510A">
        <w:rPr>
          <w:rFonts w:ascii="Times New Roman" w:hAnsi="Times New Roman"/>
          <w:szCs w:val="28"/>
        </w:rPr>
        <w:t>общественных объединений, организаций (независимо от форм с</w:t>
      </w:r>
      <w:r w:rsidR="00AF0C51">
        <w:rPr>
          <w:rFonts w:ascii="Times New Roman" w:hAnsi="Times New Roman"/>
          <w:szCs w:val="28"/>
        </w:rPr>
        <w:t>обственности) и должностных лиц.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 w:rsidR="00F841BD">
        <w:rPr>
          <w:rFonts w:ascii="Times New Roman" w:hAnsi="Times New Roman"/>
          <w:szCs w:val="28"/>
        </w:rPr>
        <w:t>1.3</w:t>
      </w:r>
      <w:r w:rsidR="00AF0C51">
        <w:rPr>
          <w:rFonts w:ascii="Times New Roman" w:hAnsi="Times New Roman"/>
          <w:szCs w:val="28"/>
        </w:rPr>
        <w:t>. С</w:t>
      </w:r>
      <w:r w:rsidRPr="0051510A">
        <w:rPr>
          <w:rFonts w:ascii="Times New Roman" w:hAnsi="Times New Roman"/>
          <w:szCs w:val="28"/>
        </w:rPr>
        <w:t>оздавать рабочие органы для изучения вопросов, касающихся разработки и реализации молодежной политики, а также для подготовки проектов с</w:t>
      </w:r>
      <w:r w:rsidR="00AF0C51">
        <w:rPr>
          <w:rFonts w:ascii="Times New Roman" w:hAnsi="Times New Roman"/>
          <w:szCs w:val="28"/>
        </w:rPr>
        <w:t>оответствующих решений Комиссии.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 w:rsidR="00F841BD">
        <w:rPr>
          <w:rFonts w:ascii="Times New Roman" w:hAnsi="Times New Roman"/>
          <w:szCs w:val="28"/>
        </w:rPr>
        <w:t>1.4</w:t>
      </w:r>
      <w:r w:rsidR="00AF0C51">
        <w:rPr>
          <w:rFonts w:ascii="Times New Roman" w:hAnsi="Times New Roman"/>
          <w:szCs w:val="28"/>
        </w:rPr>
        <w:t>. З</w:t>
      </w:r>
      <w:r w:rsidRPr="0051510A">
        <w:rPr>
          <w:rFonts w:ascii="Times New Roman" w:hAnsi="Times New Roman"/>
          <w:szCs w:val="28"/>
        </w:rPr>
        <w:t xml:space="preserve">аслушивать на заседаниях Комиссии представителей </w:t>
      </w:r>
      <w:r w:rsidR="00674146" w:rsidRPr="00674146">
        <w:rPr>
          <w:rFonts w:ascii="Times New Roman" w:hAnsi="Times New Roman"/>
          <w:szCs w:val="28"/>
        </w:rPr>
        <w:t>органов и структурных подразделений Администрации муниципального района, муниципа</w:t>
      </w:r>
      <w:r w:rsidR="00AF0C51">
        <w:rPr>
          <w:rFonts w:ascii="Times New Roman" w:hAnsi="Times New Roman"/>
          <w:szCs w:val="28"/>
        </w:rPr>
        <w:t xml:space="preserve">льных учреждений и </w:t>
      </w:r>
      <w:r w:rsidR="00674146">
        <w:rPr>
          <w:rFonts w:ascii="Times New Roman" w:hAnsi="Times New Roman"/>
          <w:szCs w:val="28"/>
        </w:rPr>
        <w:t>организаций</w:t>
      </w:r>
      <w:r w:rsidRPr="0051510A">
        <w:rPr>
          <w:rFonts w:ascii="Times New Roman" w:hAnsi="Times New Roman"/>
          <w:szCs w:val="28"/>
        </w:rPr>
        <w:t>, общественных организаций (объединений) по вопросам, отнесенным к их компетенции</w:t>
      </w:r>
      <w:r w:rsidR="00AF0C51">
        <w:rPr>
          <w:rFonts w:ascii="Times New Roman" w:hAnsi="Times New Roman"/>
          <w:szCs w:val="28"/>
        </w:rPr>
        <w:t>.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 w:rsidR="00F841BD">
        <w:rPr>
          <w:rFonts w:ascii="Times New Roman" w:hAnsi="Times New Roman"/>
          <w:szCs w:val="28"/>
        </w:rPr>
        <w:t>1.5</w:t>
      </w:r>
      <w:r w:rsidR="00AF0C51">
        <w:rPr>
          <w:rFonts w:ascii="Times New Roman" w:hAnsi="Times New Roman"/>
          <w:szCs w:val="28"/>
        </w:rPr>
        <w:t>. О</w:t>
      </w:r>
      <w:r>
        <w:rPr>
          <w:rFonts w:ascii="Times New Roman" w:hAnsi="Times New Roman"/>
          <w:szCs w:val="28"/>
        </w:rPr>
        <w:t>существлять взаимодействие со средствами массовой и</w:t>
      </w:r>
      <w:r w:rsidR="00AF0C51">
        <w:rPr>
          <w:rFonts w:ascii="Times New Roman" w:hAnsi="Times New Roman"/>
          <w:szCs w:val="28"/>
        </w:rPr>
        <w:t>нформации муниципального района.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</w:t>
      </w:r>
      <w:r w:rsidR="00F841BD">
        <w:rPr>
          <w:rFonts w:ascii="Times New Roman" w:hAnsi="Times New Roman"/>
          <w:szCs w:val="28"/>
        </w:rPr>
        <w:t>1.6.</w:t>
      </w:r>
      <w:r w:rsidR="00AF0C51">
        <w:rPr>
          <w:rFonts w:ascii="Times New Roman" w:hAnsi="Times New Roman"/>
          <w:szCs w:val="28"/>
        </w:rPr>
        <w:t xml:space="preserve"> П</w:t>
      </w:r>
      <w:r>
        <w:rPr>
          <w:rFonts w:ascii="Times New Roman" w:hAnsi="Times New Roman"/>
          <w:szCs w:val="28"/>
        </w:rPr>
        <w:t>ривлекать к работе комиссии представителей органов, структурных подразделений Администрации муниципального района,</w:t>
      </w:r>
      <w:r w:rsidRPr="00132D5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муниципальных учреждений и организаций, не являющихся ее членами </w:t>
      </w:r>
      <w:r w:rsidR="00AF0C51">
        <w:rPr>
          <w:rFonts w:ascii="Times New Roman" w:hAnsi="Times New Roman"/>
          <w:szCs w:val="28"/>
        </w:rPr>
        <w:t xml:space="preserve">           </w:t>
      </w:r>
      <w:r w:rsidRPr="0051510A">
        <w:rPr>
          <w:rFonts w:ascii="Times New Roman" w:hAnsi="Times New Roman"/>
          <w:szCs w:val="28"/>
        </w:rPr>
        <w:t>(с их согласия).</w:t>
      </w:r>
    </w:p>
    <w:p w:rsidR="00AF0C51" w:rsidRDefault="00AF0C51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Cs w:val="28"/>
        </w:rPr>
      </w:pPr>
    </w:p>
    <w:p w:rsidR="00472CC9" w:rsidRPr="0051510A" w:rsidRDefault="009211DA" w:rsidP="00231B8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>5</w:t>
      </w:r>
      <w:r w:rsidR="00472CC9" w:rsidRPr="0051510A">
        <w:rPr>
          <w:rFonts w:ascii="Times New Roman" w:hAnsi="Times New Roman"/>
          <w:b/>
          <w:szCs w:val="28"/>
        </w:rPr>
        <w:t>. Состав Комиссии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szCs w:val="28"/>
        </w:rPr>
      </w:pP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472CC9" w:rsidRPr="0051510A">
        <w:rPr>
          <w:rFonts w:ascii="Times New Roman" w:hAnsi="Times New Roman"/>
          <w:szCs w:val="28"/>
        </w:rPr>
        <w:t>.1. В состав Комиссии входят: председатель, заместитель председателя, ответственный секретарь и члены Комиссии, которые принимают участие</w:t>
      </w:r>
      <w:r w:rsidR="00472CC9" w:rsidRPr="0051510A">
        <w:rPr>
          <w:rFonts w:ascii="Times New Roman" w:hAnsi="Times New Roman"/>
          <w:szCs w:val="28"/>
        </w:rPr>
        <w:br/>
        <w:t>в ее работе на общественных началах.</w:t>
      </w:r>
    </w:p>
    <w:p w:rsidR="00472CC9" w:rsidRDefault="00F841BD" w:rsidP="00472CC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472CC9" w:rsidRPr="0051510A">
        <w:rPr>
          <w:rFonts w:ascii="Times New Roman" w:hAnsi="Times New Roman"/>
          <w:szCs w:val="28"/>
        </w:rPr>
        <w:t>.2. Состав Комиссии формируется</w:t>
      </w:r>
      <w:r w:rsidR="00472CC9" w:rsidRPr="006A55AD">
        <w:rPr>
          <w:rFonts w:ascii="Times New Roman" w:hAnsi="Times New Roman"/>
          <w:szCs w:val="28"/>
        </w:rPr>
        <w:t xml:space="preserve"> </w:t>
      </w:r>
      <w:r w:rsidR="00472CC9" w:rsidRPr="0051510A">
        <w:rPr>
          <w:rFonts w:ascii="Times New Roman" w:hAnsi="Times New Roman"/>
          <w:szCs w:val="28"/>
        </w:rPr>
        <w:t>из представителей</w:t>
      </w:r>
      <w:r w:rsidR="00472CC9">
        <w:rPr>
          <w:rFonts w:ascii="Times New Roman" w:hAnsi="Times New Roman"/>
          <w:szCs w:val="28"/>
        </w:rPr>
        <w:t>:</w:t>
      </w:r>
    </w:p>
    <w:p w:rsidR="00472CC9" w:rsidRDefault="00472CC9" w:rsidP="00472CC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51510A">
        <w:rPr>
          <w:rFonts w:ascii="Times New Roman" w:hAnsi="Times New Roman"/>
          <w:szCs w:val="28"/>
        </w:rPr>
        <w:t>Таймырского Долгано-Ненец</w:t>
      </w:r>
      <w:r>
        <w:rPr>
          <w:rFonts w:ascii="Times New Roman" w:hAnsi="Times New Roman"/>
          <w:szCs w:val="28"/>
        </w:rPr>
        <w:t>кого районного Совета депутатов;</w:t>
      </w:r>
    </w:p>
    <w:p w:rsidR="00472CC9" w:rsidRDefault="00472CC9" w:rsidP="00472CC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F0C5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органов и структурных подразделений</w:t>
      </w:r>
      <w:r w:rsidRPr="009F704B">
        <w:rPr>
          <w:rFonts w:ascii="Times New Roman" w:hAnsi="Times New Roman"/>
          <w:szCs w:val="28"/>
        </w:rPr>
        <w:t xml:space="preserve"> Администрации муниципального района</w:t>
      </w:r>
      <w:r>
        <w:rPr>
          <w:rFonts w:ascii="Times New Roman" w:hAnsi="Times New Roman"/>
          <w:szCs w:val="28"/>
        </w:rPr>
        <w:t>;</w:t>
      </w:r>
    </w:p>
    <w:p w:rsidR="00472CC9" w:rsidRDefault="00472CC9" w:rsidP="00472CC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 муниципальных учреждений;</w:t>
      </w:r>
    </w:p>
    <w:p w:rsidR="00472CC9" w:rsidRDefault="00472CC9" w:rsidP="00472CC9">
      <w:pPr>
        <w:widowControl w:val="0"/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51510A">
        <w:rPr>
          <w:rFonts w:ascii="Times New Roman" w:hAnsi="Times New Roman"/>
          <w:szCs w:val="28"/>
        </w:rPr>
        <w:t xml:space="preserve">общественных </w:t>
      </w:r>
      <w:r>
        <w:rPr>
          <w:rFonts w:ascii="Times New Roman" w:hAnsi="Times New Roman"/>
          <w:szCs w:val="28"/>
        </w:rPr>
        <w:t>организаций, осуществляющих деятельно</w:t>
      </w:r>
      <w:r w:rsidR="00AF0C51">
        <w:rPr>
          <w:rFonts w:ascii="Times New Roman" w:hAnsi="Times New Roman"/>
          <w:szCs w:val="28"/>
        </w:rPr>
        <w:t>сть в сфере молодежной политики.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="00472CC9" w:rsidRPr="0051510A">
        <w:rPr>
          <w:rFonts w:ascii="Times New Roman" w:hAnsi="Times New Roman"/>
          <w:szCs w:val="28"/>
        </w:rPr>
        <w:t>.3. Председателем Комиссии является Глава муниципального района.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472CC9" w:rsidRPr="0051510A" w:rsidRDefault="009211DA" w:rsidP="00231B81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8"/>
        </w:rPr>
        <w:t>6</w:t>
      </w:r>
      <w:r w:rsidR="00472CC9" w:rsidRPr="0051510A">
        <w:rPr>
          <w:rFonts w:ascii="Times New Roman" w:hAnsi="Times New Roman"/>
          <w:b/>
          <w:szCs w:val="28"/>
        </w:rPr>
        <w:t>. Порядок работы Комиссии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>.</w:t>
      </w:r>
      <w:r w:rsidR="00472CC9" w:rsidRPr="0051510A">
        <w:rPr>
          <w:rFonts w:ascii="Times New Roman" w:hAnsi="Times New Roman"/>
          <w:szCs w:val="28"/>
        </w:rPr>
        <w:t>1. Председатель Комиссии осуществляет общее руководство работой Комиссии, распределяет обязанности между членами Комиссии, утверждает состав рабочих групп.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 w:rsidRPr="0051510A">
        <w:rPr>
          <w:rFonts w:ascii="Times New Roman" w:hAnsi="Times New Roman"/>
          <w:szCs w:val="28"/>
        </w:rPr>
        <w:t xml:space="preserve">.2. Заместителем председателя Комиссии является заместитель Главы муниципального района по </w:t>
      </w:r>
      <w:r w:rsidR="00472CC9">
        <w:rPr>
          <w:rFonts w:ascii="Times New Roman" w:hAnsi="Times New Roman"/>
          <w:szCs w:val="28"/>
        </w:rPr>
        <w:t>социальной политике.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 w:rsidRPr="0051510A">
        <w:rPr>
          <w:rFonts w:ascii="Times New Roman" w:hAnsi="Times New Roman"/>
          <w:szCs w:val="28"/>
        </w:rPr>
        <w:t>.3. Заместитель председателя Комиссии по поручению председателя ведёт заседания Комиссии в его отсутствие.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 w:rsidRPr="0051510A">
        <w:rPr>
          <w:rFonts w:ascii="Times New Roman" w:hAnsi="Times New Roman"/>
          <w:szCs w:val="28"/>
        </w:rPr>
        <w:t xml:space="preserve">.4. Ответственным секретарем Комиссии </w:t>
      </w:r>
      <w:r w:rsidR="00472CC9">
        <w:rPr>
          <w:rFonts w:ascii="Times New Roman" w:hAnsi="Times New Roman"/>
          <w:szCs w:val="28"/>
        </w:rPr>
        <w:t xml:space="preserve">(далее - секретарь) </w:t>
      </w:r>
      <w:r w:rsidR="00472CC9" w:rsidRPr="0051510A">
        <w:rPr>
          <w:rFonts w:ascii="Times New Roman" w:hAnsi="Times New Roman"/>
          <w:szCs w:val="28"/>
        </w:rPr>
        <w:t xml:space="preserve">является специалист отдела </w:t>
      </w:r>
      <w:r w:rsidR="00472CC9">
        <w:rPr>
          <w:rFonts w:ascii="Times New Roman" w:hAnsi="Times New Roman"/>
          <w:szCs w:val="28"/>
        </w:rPr>
        <w:t>по работе с несовершеннолетними, защите их прав, молодёжной политике</w:t>
      </w:r>
      <w:r w:rsidR="00472CC9" w:rsidRPr="0051510A">
        <w:rPr>
          <w:rFonts w:ascii="Times New Roman" w:hAnsi="Times New Roman"/>
          <w:szCs w:val="28"/>
        </w:rPr>
        <w:t xml:space="preserve"> </w:t>
      </w:r>
      <w:r w:rsidR="00472CC9">
        <w:rPr>
          <w:rFonts w:ascii="Times New Roman" w:hAnsi="Times New Roman"/>
          <w:szCs w:val="28"/>
        </w:rPr>
        <w:t xml:space="preserve">и опеке над совершеннолетними </w:t>
      </w:r>
      <w:r w:rsidR="00472CC9" w:rsidRPr="0051510A">
        <w:rPr>
          <w:rFonts w:ascii="Times New Roman" w:hAnsi="Times New Roman"/>
          <w:szCs w:val="28"/>
        </w:rPr>
        <w:t>Управления по делам молодёжи, семейной политике и спорту Администрации муниципального района.</w:t>
      </w:r>
    </w:p>
    <w:p w:rsidR="00472CC9" w:rsidRPr="0051510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231BC6">
        <w:rPr>
          <w:rFonts w:ascii="Times New Roman" w:hAnsi="Times New Roman"/>
          <w:szCs w:val="28"/>
        </w:rPr>
        <w:t>.5. Организационно-</w:t>
      </w:r>
      <w:r w:rsidR="00472CC9" w:rsidRPr="008F607A">
        <w:rPr>
          <w:rFonts w:ascii="Times New Roman" w:hAnsi="Times New Roman"/>
          <w:szCs w:val="28"/>
        </w:rPr>
        <w:t>техническое обеспечение деятельности Комиссии осуществляет Управление по делам молодёжи, сем</w:t>
      </w:r>
      <w:r w:rsidR="00231BC6">
        <w:rPr>
          <w:rFonts w:ascii="Times New Roman" w:hAnsi="Times New Roman"/>
          <w:szCs w:val="28"/>
        </w:rPr>
        <w:t>ейной политике и спорту</w:t>
      </w:r>
      <w:r w:rsidR="00472CC9" w:rsidRPr="008F607A">
        <w:rPr>
          <w:rFonts w:ascii="Times New Roman" w:hAnsi="Times New Roman"/>
          <w:szCs w:val="28"/>
        </w:rPr>
        <w:t xml:space="preserve"> Администрации муниципального района (далее - Управление).</w:t>
      </w:r>
    </w:p>
    <w:p w:rsidR="00472CC9" w:rsidRPr="008F607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 w:rsidRPr="008F607A">
        <w:rPr>
          <w:rFonts w:ascii="Times New Roman" w:hAnsi="Times New Roman"/>
          <w:szCs w:val="28"/>
        </w:rPr>
        <w:t>.5.1.</w:t>
      </w:r>
      <w:r w:rsidR="00231BC6">
        <w:rPr>
          <w:rFonts w:ascii="Times New Roman" w:hAnsi="Times New Roman"/>
          <w:szCs w:val="28"/>
        </w:rPr>
        <w:t xml:space="preserve"> </w:t>
      </w:r>
      <w:r w:rsidR="00472CC9" w:rsidRPr="008F607A">
        <w:rPr>
          <w:rFonts w:ascii="Times New Roman" w:hAnsi="Times New Roman"/>
          <w:szCs w:val="28"/>
        </w:rPr>
        <w:t>В целях обеспечения работы Комиссии</w:t>
      </w:r>
      <w:r w:rsidR="00472CC9">
        <w:rPr>
          <w:rFonts w:ascii="Times New Roman" w:hAnsi="Times New Roman"/>
          <w:szCs w:val="28"/>
        </w:rPr>
        <w:t xml:space="preserve"> </w:t>
      </w:r>
      <w:r w:rsidR="00472CC9" w:rsidRPr="008F607A">
        <w:rPr>
          <w:rFonts w:ascii="Times New Roman" w:hAnsi="Times New Roman"/>
          <w:szCs w:val="28"/>
        </w:rPr>
        <w:t>Управление: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8F607A">
        <w:rPr>
          <w:rFonts w:ascii="Times New Roman" w:hAnsi="Times New Roman"/>
          <w:szCs w:val="28"/>
        </w:rPr>
        <w:t>а) раз</w:t>
      </w:r>
      <w:r>
        <w:rPr>
          <w:rFonts w:ascii="Times New Roman" w:hAnsi="Times New Roman"/>
          <w:szCs w:val="28"/>
        </w:rPr>
        <w:t>рабатывает проект плана работы К</w:t>
      </w:r>
      <w:r w:rsidRPr="008F607A">
        <w:rPr>
          <w:rFonts w:ascii="Times New Roman" w:hAnsi="Times New Roman"/>
          <w:szCs w:val="28"/>
        </w:rPr>
        <w:t xml:space="preserve">омиссии, готовит повестки заседаний, организует подготовку материалов к заседаниям и проектов решений; 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информирует членов К</w:t>
      </w:r>
      <w:r w:rsidRPr="008F607A">
        <w:rPr>
          <w:rFonts w:ascii="Times New Roman" w:hAnsi="Times New Roman"/>
          <w:szCs w:val="28"/>
        </w:rPr>
        <w:t xml:space="preserve">омиссии о месте, времени проведения и повестке заседания, обеспечивает их необходимыми информационно-справочными материалами; 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8F607A">
        <w:rPr>
          <w:rFonts w:ascii="Times New Roman" w:hAnsi="Times New Roman"/>
          <w:szCs w:val="28"/>
        </w:rPr>
        <w:t>в)</w:t>
      </w:r>
      <w:r>
        <w:rPr>
          <w:rFonts w:ascii="Times New Roman" w:hAnsi="Times New Roman"/>
          <w:szCs w:val="28"/>
        </w:rPr>
        <w:t xml:space="preserve"> оформляет протоколы заседаний К</w:t>
      </w:r>
      <w:r w:rsidRPr="008F607A">
        <w:rPr>
          <w:rFonts w:ascii="Times New Roman" w:hAnsi="Times New Roman"/>
          <w:szCs w:val="28"/>
        </w:rPr>
        <w:t>омис</w:t>
      </w:r>
      <w:r w:rsidR="00231BC6">
        <w:rPr>
          <w:rFonts w:ascii="Times New Roman" w:hAnsi="Times New Roman"/>
          <w:szCs w:val="28"/>
        </w:rPr>
        <w:t xml:space="preserve">сии и осуществляет контроль над </w:t>
      </w:r>
      <w:r w:rsidRPr="008F607A">
        <w:rPr>
          <w:rFonts w:ascii="Times New Roman" w:hAnsi="Times New Roman"/>
          <w:szCs w:val="28"/>
        </w:rPr>
        <w:t xml:space="preserve">выполнением принятых решений; </w:t>
      </w:r>
    </w:p>
    <w:p w:rsidR="00472CC9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8F607A">
        <w:rPr>
          <w:rFonts w:ascii="Times New Roman" w:hAnsi="Times New Roman"/>
          <w:szCs w:val="28"/>
        </w:rPr>
        <w:t xml:space="preserve">г) готовит и </w:t>
      </w:r>
      <w:proofErr w:type="gramStart"/>
      <w:r w:rsidRPr="008F607A">
        <w:rPr>
          <w:rFonts w:ascii="Times New Roman" w:hAnsi="Times New Roman"/>
          <w:szCs w:val="28"/>
        </w:rPr>
        <w:t>предоставляет отчеты</w:t>
      </w:r>
      <w:proofErr w:type="gramEnd"/>
      <w:r w:rsidRPr="008F607A">
        <w:rPr>
          <w:rFonts w:ascii="Times New Roman" w:hAnsi="Times New Roman"/>
          <w:szCs w:val="28"/>
        </w:rPr>
        <w:t>, информацию по во</w:t>
      </w:r>
      <w:r w:rsidR="00231BC6">
        <w:rPr>
          <w:rFonts w:ascii="Times New Roman" w:hAnsi="Times New Roman"/>
          <w:szCs w:val="28"/>
        </w:rPr>
        <w:t xml:space="preserve">просам, входящим в </w:t>
      </w:r>
      <w:r>
        <w:rPr>
          <w:rFonts w:ascii="Times New Roman" w:hAnsi="Times New Roman"/>
          <w:szCs w:val="28"/>
        </w:rPr>
        <w:t>компетенцию К</w:t>
      </w:r>
      <w:r w:rsidRPr="008F607A">
        <w:rPr>
          <w:rFonts w:ascii="Times New Roman" w:hAnsi="Times New Roman"/>
          <w:szCs w:val="28"/>
        </w:rPr>
        <w:t xml:space="preserve">омиссии; </w:t>
      </w:r>
    </w:p>
    <w:p w:rsidR="00472CC9" w:rsidRPr="0051510A" w:rsidRDefault="00472CC9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8F607A">
        <w:rPr>
          <w:rFonts w:ascii="Times New Roman" w:hAnsi="Times New Roman"/>
          <w:szCs w:val="28"/>
        </w:rPr>
        <w:t>д) осуществляет технич</w:t>
      </w:r>
      <w:r w:rsidR="00191A66">
        <w:rPr>
          <w:rFonts w:ascii="Times New Roman" w:hAnsi="Times New Roman"/>
          <w:szCs w:val="28"/>
        </w:rPr>
        <w:t>еское обеспечение деятельности К</w:t>
      </w:r>
      <w:r w:rsidRPr="008F607A">
        <w:rPr>
          <w:rFonts w:ascii="Times New Roman" w:hAnsi="Times New Roman"/>
          <w:szCs w:val="28"/>
        </w:rPr>
        <w:t>омиссии.</w:t>
      </w:r>
    </w:p>
    <w:p w:rsidR="00472CC9" w:rsidRPr="008F607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>.6</w:t>
      </w:r>
      <w:r w:rsidR="00472CC9" w:rsidRPr="008F607A">
        <w:rPr>
          <w:rFonts w:ascii="Times New Roman" w:hAnsi="Times New Roman"/>
          <w:szCs w:val="28"/>
        </w:rPr>
        <w:t>. Комиссия осуществляет свою деятельность в соответствии с планом работы, который утверждается на заседании комиссии и подписывается председателем Комиссии.</w:t>
      </w:r>
    </w:p>
    <w:p w:rsidR="00472CC9" w:rsidRPr="008F607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6</w:t>
      </w:r>
      <w:r w:rsidR="00472CC9">
        <w:rPr>
          <w:rFonts w:ascii="Times New Roman" w:hAnsi="Times New Roman"/>
          <w:szCs w:val="28"/>
        </w:rPr>
        <w:t>.6.1.</w:t>
      </w:r>
      <w:r>
        <w:rPr>
          <w:rFonts w:ascii="Times New Roman" w:hAnsi="Times New Roman"/>
          <w:szCs w:val="28"/>
        </w:rPr>
        <w:t xml:space="preserve"> </w:t>
      </w:r>
      <w:r w:rsidR="00472CC9">
        <w:rPr>
          <w:rFonts w:ascii="Times New Roman" w:hAnsi="Times New Roman"/>
          <w:szCs w:val="28"/>
        </w:rPr>
        <w:t>З</w:t>
      </w:r>
      <w:r w:rsidR="00191A66">
        <w:rPr>
          <w:rFonts w:ascii="Times New Roman" w:hAnsi="Times New Roman"/>
          <w:szCs w:val="28"/>
        </w:rPr>
        <w:t>аседания К</w:t>
      </w:r>
      <w:r w:rsidR="00472CC9" w:rsidRPr="008F607A">
        <w:rPr>
          <w:rFonts w:ascii="Times New Roman" w:hAnsi="Times New Roman"/>
          <w:szCs w:val="28"/>
        </w:rPr>
        <w:t>омиссии проводятся по необходимости, но не реже одного раза в квартал.</w:t>
      </w:r>
    </w:p>
    <w:p w:rsidR="00472CC9" w:rsidRPr="008F607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 xml:space="preserve">.6.2. </w:t>
      </w:r>
      <w:r w:rsidR="00191A66">
        <w:rPr>
          <w:rFonts w:ascii="Times New Roman" w:hAnsi="Times New Roman"/>
          <w:szCs w:val="28"/>
        </w:rPr>
        <w:t>Заседания К</w:t>
      </w:r>
      <w:r w:rsidR="00472CC9" w:rsidRPr="008F607A">
        <w:rPr>
          <w:rFonts w:ascii="Times New Roman" w:hAnsi="Times New Roman"/>
          <w:szCs w:val="28"/>
        </w:rPr>
        <w:t>омиссии считаются правомочными, если на них присутствует не менее 2/3 ее состава.</w:t>
      </w:r>
    </w:p>
    <w:p w:rsidR="00472CC9" w:rsidRPr="008F607A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 xml:space="preserve">.6.3. </w:t>
      </w:r>
      <w:r w:rsidR="00191A66">
        <w:rPr>
          <w:rFonts w:ascii="Times New Roman" w:hAnsi="Times New Roman"/>
          <w:szCs w:val="28"/>
        </w:rPr>
        <w:t>Решения К</w:t>
      </w:r>
      <w:r w:rsidR="00472CC9" w:rsidRPr="008F607A">
        <w:rPr>
          <w:rFonts w:ascii="Times New Roman" w:hAnsi="Times New Roman"/>
          <w:szCs w:val="28"/>
        </w:rPr>
        <w:t>омиссии принимаются простым большинством голосов прис</w:t>
      </w:r>
      <w:r w:rsidR="00231BC6">
        <w:rPr>
          <w:rFonts w:ascii="Times New Roman" w:hAnsi="Times New Roman"/>
          <w:szCs w:val="28"/>
        </w:rPr>
        <w:t xml:space="preserve">утствующих на </w:t>
      </w:r>
      <w:r w:rsidR="00191A66">
        <w:rPr>
          <w:rFonts w:ascii="Times New Roman" w:hAnsi="Times New Roman"/>
          <w:szCs w:val="28"/>
        </w:rPr>
        <w:t>заседании членов К</w:t>
      </w:r>
      <w:r w:rsidR="00472CC9" w:rsidRPr="008F607A">
        <w:rPr>
          <w:rFonts w:ascii="Times New Roman" w:hAnsi="Times New Roman"/>
          <w:szCs w:val="28"/>
        </w:rPr>
        <w:t>омиссии путем открытого голосования. В случае равенс</w:t>
      </w:r>
      <w:r w:rsidR="00191A66">
        <w:rPr>
          <w:rFonts w:ascii="Times New Roman" w:hAnsi="Times New Roman"/>
          <w:szCs w:val="28"/>
        </w:rPr>
        <w:t>тва голосов голос председателя К</w:t>
      </w:r>
      <w:r w:rsidR="00472CC9" w:rsidRPr="008F607A">
        <w:rPr>
          <w:rFonts w:ascii="Times New Roman" w:hAnsi="Times New Roman"/>
          <w:szCs w:val="28"/>
        </w:rPr>
        <w:t>омиссии является решающим.</w:t>
      </w:r>
    </w:p>
    <w:p w:rsidR="00472CC9" w:rsidRPr="00102C6D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>.7</w:t>
      </w:r>
      <w:r w:rsidR="00472CC9" w:rsidRPr="00102C6D">
        <w:rPr>
          <w:rFonts w:ascii="Times New Roman" w:hAnsi="Times New Roman"/>
          <w:szCs w:val="28"/>
        </w:rPr>
        <w:t xml:space="preserve">. </w:t>
      </w:r>
      <w:proofErr w:type="gramStart"/>
      <w:r w:rsidR="00472CC9" w:rsidRPr="00102C6D">
        <w:rPr>
          <w:rFonts w:ascii="Times New Roman" w:hAnsi="Times New Roman"/>
          <w:szCs w:val="28"/>
        </w:rPr>
        <w:t>Принятые на заседании Комиссии решения оформляются протоколом, который подписывается председателем Комиссии или его заместителем, председательствовавшем на заседании</w:t>
      </w:r>
      <w:r w:rsidR="00231BC6">
        <w:rPr>
          <w:rFonts w:ascii="Times New Roman" w:hAnsi="Times New Roman"/>
          <w:szCs w:val="28"/>
        </w:rPr>
        <w:t>,</w:t>
      </w:r>
      <w:r w:rsidR="00472CC9" w:rsidRPr="00102C6D">
        <w:rPr>
          <w:rFonts w:ascii="Times New Roman" w:hAnsi="Times New Roman"/>
          <w:szCs w:val="28"/>
        </w:rPr>
        <w:t xml:space="preserve"> и секретарем.</w:t>
      </w:r>
      <w:proofErr w:type="gramEnd"/>
    </w:p>
    <w:p w:rsidR="00472CC9" w:rsidRPr="00102C6D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>.7.</w:t>
      </w:r>
      <w:r w:rsidR="00472CC9" w:rsidRPr="00102C6D">
        <w:rPr>
          <w:rFonts w:ascii="Times New Roman" w:hAnsi="Times New Roman"/>
          <w:szCs w:val="28"/>
        </w:rPr>
        <w:t>1. Выписка из протокола заседания Комиссии направляется членам Комиссии, заинтересованным учреждениям и организациям.</w:t>
      </w:r>
    </w:p>
    <w:p w:rsidR="00472CC9" w:rsidRPr="00102C6D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>
        <w:rPr>
          <w:rFonts w:ascii="Times New Roman" w:hAnsi="Times New Roman"/>
          <w:szCs w:val="28"/>
        </w:rPr>
        <w:t>.7</w:t>
      </w:r>
      <w:r w:rsidR="00472CC9" w:rsidRPr="00102C6D">
        <w:rPr>
          <w:rFonts w:ascii="Times New Roman" w:hAnsi="Times New Roman"/>
          <w:szCs w:val="28"/>
        </w:rPr>
        <w:t>.2. Протоколы заседаний и организационные документы Комиссии хранятся в Управлении.</w:t>
      </w:r>
    </w:p>
    <w:p w:rsidR="00472CC9" w:rsidRDefault="00F841BD" w:rsidP="00472CC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="00472CC9" w:rsidRPr="00102C6D">
        <w:rPr>
          <w:rFonts w:ascii="Times New Roman" w:hAnsi="Times New Roman"/>
          <w:szCs w:val="28"/>
        </w:rPr>
        <w:t>.</w:t>
      </w:r>
      <w:r w:rsidR="00472CC9">
        <w:rPr>
          <w:rFonts w:ascii="Times New Roman" w:hAnsi="Times New Roman"/>
          <w:szCs w:val="28"/>
        </w:rPr>
        <w:t>8</w:t>
      </w:r>
      <w:r w:rsidR="00472CC9" w:rsidRPr="00102C6D">
        <w:rPr>
          <w:rFonts w:ascii="Times New Roman" w:hAnsi="Times New Roman"/>
          <w:szCs w:val="28"/>
        </w:rPr>
        <w:t>.</w:t>
      </w:r>
      <w:r w:rsidR="00472CC9">
        <w:rPr>
          <w:rFonts w:ascii="Times New Roman" w:hAnsi="Times New Roman"/>
          <w:szCs w:val="28"/>
        </w:rPr>
        <w:t xml:space="preserve"> </w:t>
      </w:r>
      <w:r w:rsidR="00472CC9" w:rsidRPr="00102C6D">
        <w:rPr>
          <w:rFonts w:ascii="Times New Roman" w:hAnsi="Times New Roman"/>
          <w:szCs w:val="28"/>
        </w:rPr>
        <w:t xml:space="preserve">Повестка дня и материалы к заседанию Комиссии (проект решения, информация по рассматриваемым вопросам, список докладчиков, приглашенных) направляются </w:t>
      </w:r>
      <w:r w:rsidR="00231BC6">
        <w:rPr>
          <w:rFonts w:ascii="Times New Roman" w:hAnsi="Times New Roman"/>
          <w:szCs w:val="28"/>
        </w:rPr>
        <w:t xml:space="preserve">Управлением членам Комиссии, но </w:t>
      </w:r>
      <w:r w:rsidR="00472CC9" w:rsidRPr="00102C6D">
        <w:rPr>
          <w:rFonts w:ascii="Times New Roman" w:hAnsi="Times New Roman"/>
          <w:szCs w:val="28"/>
        </w:rPr>
        <w:t>не</w:t>
      </w:r>
      <w:r w:rsidR="00231BC6">
        <w:rPr>
          <w:rFonts w:ascii="Times New Roman" w:hAnsi="Times New Roman"/>
          <w:szCs w:val="28"/>
        </w:rPr>
        <w:t xml:space="preserve"> </w:t>
      </w:r>
      <w:proofErr w:type="gramStart"/>
      <w:r w:rsidR="00472CC9" w:rsidRPr="00102C6D">
        <w:rPr>
          <w:rFonts w:ascii="Times New Roman" w:hAnsi="Times New Roman"/>
          <w:szCs w:val="28"/>
        </w:rPr>
        <w:t>позднее</w:t>
      </w:r>
      <w:proofErr w:type="gramEnd"/>
      <w:r w:rsidR="00472CC9" w:rsidRPr="00102C6D">
        <w:rPr>
          <w:rFonts w:ascii="Times New Roman" w:hAnsi="Times New Roman"/>
          <w:szCs w:val="28"/>
        </w:rPr>
        <w:t xml:space="preserve"> чем за три рабочих дня до даты заседания. Явку приглашенных, представителей средств массовой информации обеспечивает</w:t>
      </w:r>
      <w:r w:rsidR="00472CC9">
        <w:rPr>
          <w:rFonts w:ascii="Times New Roman" w:hAnsi="Times New Roman"/>
          <w:szCs w:val="28"/>
        </w:rPr>
        <w:t xml:space="preserve"> </w:t>
      </w:r>
      <w:r w:rsidR="00472CC9" w:rsidRPr="00102C6D">
        <w:rPr>
          <w:rFonts w:ascii="Times New Roman" w:hAnsi="Times New Roman"/>
          <w:szCs w:val="28"/>
        </w:rPr>
        <w:t>Управление</w:t>
      </w:r>
      <w:r w:rsidR="00472CC9">
        <w:t>.</w:t>
      </w:r>
      <w:r w:rsidR="00472CC9" w:rsidRPr="008F607A">
        <w:rPr>
          <w:rFonts w:ascii="Times New Roman" w:hAnsi="Times New Roman"/>
          <w:szCs w:val="28"/>
          <w:highlight w:val="yellow"/>
        </w:rPr>
        <w:t xml:space="preserve"> </w:t>
      </w:r>
    </w:p>
    <w:p w:rsidR="008458C6" w:rsidRPr="00231BC6" w:rsidRDefault="00F841BD" w:rsidP="00231BC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</w:t>
      </w:r>
      <w:r w:rsidR="00472CC9">
        <w:rPr>
          <w:rFonts w:ascii="Times New Roman" w:hAnsi="Times New Roman"/>
          <w:szCs w:val="28"/>
        </w:rPr>
        <w:t>9</w:t>
      </w:r>
      <w:r w:rsidR="00472CC9" w:rsidRPr="00102C6D">
        <w:rPr>
          <w:rFonts w:ascii="Times New Roman" w:hAnsi="Times New Roman"/>
          <w:szCs w:val="28"/>
        </w:rPr>
        <w:t>. По необходимости для решения вопросов, входящих в компетенцию Комиссии, подготовки заседания Комиссии, проекта решения в Комиссии могут создаваться рабочие группы из числа ее членов. Заседание рабочей группы проводится за две недели до заседания Комиссии.</w:t>
      </w:r>
    </w:p>
    <w:sectPr w:rsidR="008458C6" w:rsidRPr="00231BC6" w:rsidSect="00AF0C51">
      <w:headerReference w:type="even" r:id="rId8"/>
      <w:headerReference w:type="default" r:id="rId9"/>
      <w:pgSz w:w="11906" w:h="16838"/>
      <w:pgMar w:top="709" w:right="992" w:bottom="1134" w:left="1418" w:header="454" w:footer="45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F5" w:rsidRDefault="009358F5">
      <w:r>
        <w:separator/>
      </w:r>
    </w:p>
  </w:endnote>
  <w:endnote w:type="continuationSeparator" w:id="0">
    <w:p w:rsidR="009358F5" w:rsidRDefault="00935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F5" w:rsidRDefault="009358F5">
      <w:r>
        <w:separator/>
      </w:r>
    </w:p>
  </w:footnote>
  <w:footnote w:type="continuationSeparator" w:id="0">
    <w:p w:rsidR="009358F5" w:rsidRDefault="00935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322" w:rsidRDefault="00FB1322" w:rsidP="00FB13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1322" w:rsidRDefault="00FB1322" w:rsidP="00FB132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322" w:rsidRPr="00057BAD" w:rsidRDefault="00FB1322" w:rsidP="00FB1322">
    <w:pPr>
      <w:pStyle w:val="a3"/>
      <w:framePr w:wrap="around" w:vAnchor="text" w:hAnchor="margin" w:xAlign="right" w:y="1"/>
      <w:rPr>
        <w:rStyle w:val="a5"/>
        <w:sz w:val="16"/>
        <w:szCs w:val="16"/>
      </w:rPr>
    </w:pPr>
    <w:r w:rsidRPr="00057BAD">
      <w:rPr>
        <w:rStyle w:val="a5"/>
        <w:sz w:val="16"/>
        <w:szCs w:val="16"/>
      </w:rPr>
      <w:fldChar w:fldCharType="begin"/>
    </w:r>
    <w:r w:rsidRPr="00057BAD">
      <w:rPr>
        <w:rStyle w:val="a5"/>
        <w:sz w:val="16"/>
        <w:szCs w:val="16"/>
      </w:rPr>
      <w:instrText xml:space="preserve">PAGE  </w:instrText>
    </w:r>
    <w:r w:rsidRPr="00057BAD">
      <w:rPr>
        <w:rStyle w:val="a5"/>
        <w:sz w:val="16"/>
        <w:szCs w:val="16"/>
      </w:rPr>
      <w:fldChar w:fldCharType="separate"/>
    </w:r>
    <w:r w:rsidR="009D171E">
      <w:rPr>
        <w:rStyle w:val="a5"/>
        <w:noProof/>
        <w:sz w:val="16"/>
        <w:szCs w:val="16"/>
      </w:rPr>
      <w:t>3</w:t>
    </w:r>
    <w:r w:rsidRPr="00057BAD">
      <w:rPr>
        <w:rStyle w:val="a5"/>
        <w:sz w:val="16"/>
        <w:szCs w:val="16"/>
      </w:rPr>
      <w:fldChar w:fldCharType="end"/>
    </w:r>
  </w:p>
  <w:p w:rsidR="00FB1322" w:rsidRDefault="00FB1322" w:rsidP="00FB132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F6F"/>
    <w:multiLevelType w:val="multilevel"/>
    <w:tmpl w:val="55CCF4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D1B0826"/>
    <w:multiLevelType w:val="hybridMultilevel"/>
    <w:tmpl w:val="ED30126C"/>
    <w:lvl w:ilvl="0" w:tplc="F47E395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5941DE5"/>
    <w:multiLevelType w:val="hybridMultilevel"/>
    <w:tmpl w:val="293A2504"/>
    <w:lvl w:ilvl="0" w:tplc="4CF6EC9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21A"/>
    <w:rsid w:val="000420E0"/>
    <w:rsid w:val="00124743"/>
    <w:rsid w:val="00135206"/>
    <w:rsid w:val="001376C1"/>
    <w:rsid w:val="001868EA"/>
    <w:rsid w:val="00187B3C"/>
    <w:rsid w:val="00191A66"/>
    <w:rsid w:val="00213178"/>
    <w:rsid w:val="00231B81"/>
    <w:rsid w:val="00231BC6"/>
    <w:rsid w:val="002B2139"/>
    <w:rsid w:val="002D6ED7"/>
    <w:rsid w:val="002E0B28"/>
    <w:rsid w:val="002F79EE"/>
    <w:rsid w:val="003A3C85"/>
    <w:rsid w:val="003A7054"/>
    <w:rsid w:val="00412AB2"/>
    <w:rsid w:val="00424CBB"/>
    <w:rsid w:val="00472CC9"/>
    <w:rsid w:val="00483122"/>
    <w:rsid w:val="004E794F"/>
    <w:rsid w:val="0053028D"/>
    <w:rsid w:val="00550C56"/>
    <w:rsid w:val="0055624A"/>
    <w:rsid w:val="00591740"/>
    <w:rsid w:val="005A221A"/>
    <w:rsid w:val="005D6E34"/>
    <w:rsid w:val="005F4D1E"/>
    <w:rsid w:val="0064640C"/>
    <w:rsid w:val="0065206C"/>
    <w:rsid w:val="00674146"/>
    <w:rsid w:val="006C5811"/>
    <w:rsid w:val="006D5DBA"/>
    <w:rsid w:val="006E7D84"/>
    <w:rsid w:val="0071488A"/>
    <w:rsid w:val="00720B8F"/>
    <w:rsid w:val="007536E2"/>
    <w:rsid w:val="007A7027"/>
    <w:rsid w:val="008458C6"/>
    <w:rsid w:val="009211DA"/>
    <w:rsid w:val="009358F5"/>
    <w:rsid w:val="009426CB"/>
    <w:rsid w:val="00955339"/>
    <w:rsid w:val="009D171E"/>
    <w:rsid w:val="009E0150"/>
    <w:rsid w:val="00A0242B"/>
    <w:rsid w:val="00A74B8D"/>
    <w:rsid w:val="00AB46CF"/>
    <w:rsid w:val="00AF0C51"/>
    <w:rsid w:val="00B12E68"/>
    <w:rsid w:val="00B42EF5"/>
    <w:rsid w:val="00BA1601"/>
    <w:rsid w:val="00C04671"/>
    <w:rsid w:val="00C64849"/>
    <w:rsid w:val="00CA5370"/>
    <w:rsid w:val="00D22030"/>
    <w:rsid w:val="00D51388"/>
    <w:rsid w:val="00D87B1D"/>
    <w:rsid w:val="00D95D05"/>
    <w:rsid w:val="00D97D74"/>
    <w:rsid w:val="00E24222"/>
    <w:rsid w:val="00E82404"/>
    <w:rsid w:val="00E92E14"/>
    <w:rsid w:val="00EC0E67"/>
    <w:rsid w:val="00ED45D5"/>
    <w:rsid w:val="00F2603B"/>
    <w:rsid w:val="00F73524"/>
    <w:rsid w:val="00F83D39"/>
    <w:rsid w:val="00F841BD"/>
    <w:rsid w:val="00FB1322"/>
    <w:rsid w:val="00FC3F18"/>
    <w:rsid w:val="00FC7DD8"/>
    <w:rsid w:val="00FD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CF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46CF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AB46CF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AB46CF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6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B46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B46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AB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46CF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AB46CF"/>
  </w:style>
  <w:style w:type="paragraph" w:styleId="a6">
    <w:name w:val="Body Text"/>
    <w:basedOn w:val="a"/>
    <w:link w:val="a7"/>
    <w:rsid w:val="008458C6"/>
    <w:pPr>
      <w:widowControl w:val="0"/>
      <w:autoSpaceDE w:val="0"/>
      <w:autoSpaceDN w:val="0"/>
      <w:adjustRightInd w:val="0"/>
      <w:jc w:val="center"/>
    </w:pPr>
    <w:rPr>
      <w:rFonts w:cs="Arial"/>
      <w:color w:val="000000"/>
      <w:spacing w:val="3"/>
      <w:sz w:val="24"/>
      <w:szCs w:val="24"/>
    </w:rPr>
  </w:style>
  <w:style w:type="character" w:customStyle="1" w:styleId="a7">
    <w:name w:val="Основной текст Знак"/>
    <w:basedOn w:val="a0"/>
    <w:link w:val="a6"/>
    <w:rsid w:val="008458C6"/>
    <w:rPr>
      <w:rFonts w:ascii="Arial" w:eastAsia="Times New Roman" w:hAnsi="Arial" w:cs="Arial"/>
      <w:color w:val="000000"/>
      <w:spacing w:val="3"/>
      <w:sz w:val="24"/>
      <w:szCs w:val="24"/>
      <w:lang w:eastAsia="ru-RU"/>
    </w:rPr>
  </w:style>
  <w:style w:type="paragraph" w:styleId="2">
    <w:name w:val="Body Text 2"/>
    <w:basedOn w:val="a"/>
    <w:link w:val="20"/>
    <w:rsid w:val="008458C6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8458C6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ConsNormal">
    <w:name w:val="ConsNormal"/>
    <w:link w:val="ConsNormal0"/>
    <w:rsid w:val="008458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458C6"/>
  </w:style>
  <w:style w:type="character" w:customStyle="1" w:styleId="apple-converted-space">
    <w:name w:val="apple-converted-space"/>
    <w:basedOn w:val="a0"/>
    <w:rsid w:val="008458C6"/>
  </w:style>
  <w:style w:type="character" w:customStyle="1" w:styleId="ConsNormal0">
    <w:name w:val="ConsNormal Знак"/>
    <w:basedOn w:val="a0"/>
    <w:link w:val="ConsNormal"/>
    <w:rsid w:val="008458C6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48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84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F79EE"/>
    <w:pPr>
      <w:ind w:left="720"/>
      <w:contextualSpacing/>
    </w:pPr>
  </w:style>
  <w:style w:type="paragraph" w:customStyle="1" w:styleId="ConsPlusNormal">
    <w:name w:val="ConsPlusNormal"/>
    <w:rsid w:val="002131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11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11DA"/>
    <w:rPr>
      <w:rFonts w:ascii="Arial" w:eastAsia="Times New Roman" w:hAnsi="Arial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CF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46CF"/>
    <w:pPr>
      <w:keepNext/>
      <w:outlineLvl w:val="0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qFormat/>
    <w:rsid w:val="00AB46CF"/>
    <w:pPr>
      <w:keepNext/>
      <w:ind w:left="-142"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AB46CF"/>
    <w:pPr>
      <w:keepNext/>
      <w:jc w:val="center"/>
      <w:outlineLvl w:val="3"/>
    </w:pPr>
    <w:rPr>
      <w:rFonts w:ascii="Times New Roman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46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B46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B46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AB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46CF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page number"/>
    <w:basedOn w:val="a0"/>
    <w:rsid w:val="00AB46CF"/>
  </w:style>
  <w:style w:type="paragraph" w:styleId="a6">
    <w:name w:val="Body Text"/>
    <w:basedOn w:val="a"/>
    <w:link w:val="a7"/>
    <w:rsid w:val="008458C6"/>
    <w:pPr>
      <w:widowControl w:val="0"/>
      <w:autoSpaceDE w:val="0"/>
      <w:autoSpaceDN w:val="0"/>
      <w:adjustRightInd w:val="0"/>
      <w:jc w:val="center"/>
    </w:pPr>
    <w:rPr>
      <w:rFonts w:cs="Arial"/>
      <w:color w:val="000000"/>
      <w:spacing w:val="3"/>
      <w:sz w:val="24"/>
      <w:szCs w:val="24"/>
    </w:rPr>
  </w:style>
  <w:style w:type="character" w:customStyle="1" w:styleId="a7">
    <w:name w:val="Основной текст Знак"/>
    <w:basedOn w:val="a0"/>
    <w:link w:val="a6"/>
    <w:rsid w:val="008458C6"/>
    <w:rPr>
      <w:rFonts w:ascii="Arial" w:eastAsia="Times New Roman" w:hAnsi="Arial" w:cs="Arial"/>
      <w:color w:val="000000"/>
      <w:spacing w:val="3"/>
      <w:sz w:val="24"/>
      <w:szCs w:val="24"/>
      <w:lang w:eastAsia="ru-RU"/>
    </w:rPr>
  </w:style>
  <w:style w:type="paragraph" w:styleId="2">
    <w:name w:val="Body Text 2"/>
    <w:basedOn w:val="a"/>
    <w:link w:val="20"/>
    <w:rsid w:val="008458C6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8458C6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paragraph" w:customStyle="1" w:styleId="ConsNormal">
    <w:name w:val="ConsNormal"/>
    <w:link w:val="ConsNormal0"/>
    <w:rsid w:val="008458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458C6"/>
  </w:style>
  <w:style w:type="character" w:customStyle="1" w:styleId="apple-converted-space">
    <w:name w:val="apple-converted-space"/>
    <w:basedOn w:val="a0"/>
    <w:rsid w:val="008458C6"/>
  </w:style>
  <w:style w:type="character" w:customStyle="1" w:styleId="ConsNormal0">
    <w:name w:val="ConsNormal Знак"/>
    <w:basedOn w:val="a0"/>
    <w:link w:val="ConsNormal"/>
    <w:rsid w:val="008458C6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48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84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F79EE"/>
    <w:pPr>
      <w:ind w:left="720"/>
      <w:contextualSpacing/>
    </w:pPr>
  </w:style>
  <w:style w:type="paragraph" w:customStyle="1" w:styleId="ConsPlusNormal">
    <w:name w:val="ConsPlusNormal"/>
    <w:rsid w:val="002131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211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11DA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chernozipunnikova</dc:creator>
  <cp:lastModifiedBy>Боброва Нина Сергеевна</cp:lastModifiedBy>
  <cp:revision>5</cp:revision>
  <cp:lastPrinted>2024-11-14T07:24:00Z</cp:lastPrinted>
  <dcterms:created xsi:type="dcterms:W3CDTF">2024-11-14T05:36:00Z</dcterms:created>
  <dcterms:modified xsi:type="dcterms:W3CDTF">2024-11-15T10:55:00Z</dcterms:modified>
</cp:coreProperties>
</file>