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6295D">
      <w:pPr>
        <w:jc w:val="center"/>
        <w:rPr>
          <w:b/>
          <w:caps/>
          <w:sz w:val="28"/>
          <w:szCs w:val="28"/>
        </w:rPr>
      </w:pPr>
      <w:bookmarkStart w:id="0" w:name="_Toc293146740"/>
      <w:bookmarkStart w:id="1" w:name="_Toc417655656"/>
      <w:r w:rsidRPr="0076295D">
        <w:rPr>
          <w:b/>
          <w:caps/>
          <w:noProof/>
          <w:sz w:val="28"/>
          <w:szCs w:val="28"/>
        </w:rPr>
        <w:drawing>
          <wp:inline distT="0" distB="0" distL="0" distR="0" wp14:anchorId="59F3513C" wp14:editId="66804D2D">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6295D">
      <w:pPr>
        <w:jc w:val="center"/>
        <w:rPr>
          <w:b/>
          <w:caps/>
          <w:sz w:val="28"/>
          <w:szCs w:val="28"/>
        </w:rPr>
      </w:pPr>
    </w:p>
    <w:p w:rsidR="002B4761" w:rsidRPr="00A46124" w:rsidRDefault="002B4761" w:rsidP="002B4761">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6295D">
      <w:pPr>
        <w:jc w:val="center"/>
        <w:rPr>
          <w:b/>
          <w:caps/>
          <w:sz w:val="28"/>
          <w:szCs w:val="28"/>
        </w:rPr>
      </w:pPr>
    </w:p>
    <w:p w:rsidR="002C790B" w:rsidRPr="0076295D" w:rsidRDefault="00A46124" w:rsidP="0076295D">
      <w:pPr>
        <w:jc w:val="center"/>
        <w:rPr>
          <w:b/>
          <w:sz w:val="28"/>
          <w:szCs w:val="28"/>
        </w:rPr>
      </w:pPr>
      <w:r>
        <w:rPr>
          <w:b/>
          <w:sz w:val="28"/>
          <w:szCs w:val="28"/>
        </w:rPr>
        <w:t>2</w:t>
      </w:r>
      <w:r w:rsidR="006D459D" w:rsidRPr="0076295D">
        <w:rPr>
          <w:b/>
          <w:sz w:val="28"/>
          <w:szCs w:val="28"/>
        </w:rPr>
        <w:t>6.12</w:t>
      </w:r>
      <w:r w:rsidR="00E2498F" w:rsidRPr="0076295D">
        <w:rPr>
          <w:b/>
          <w:sz w:val="28"/>
          <w:szCs w:val="28"/>
        </w:rPr>
        <w:t>.2025</w:t>
      </w:r>
      <w:r w:rsidR="00E3310B" w:rsidRPr="0076295D">
        <w:rPr>
          <w:b/>
          <w:sz w:val="28"/>
          <w:szCs w:val="28"/>
        </w:rPr>
        <w:t xml:space="preserve"> </w:t>
      </w:r>
      <w:r w:rsidR="004A3689" w:rsidRPr="0076295D">
        <w:rPr>
          <w:b/>
          <w:sz w:val="28"/>
          <w:szCs w:val="28"/>
        </w:rPr>
        <w:t xml:space="preserve">                                    </w:t>
      </w:r>
      <w:r w:rsidR="00557AD1" w:rsidRPr="0076295D">
        <w:rPr>
          <w:b/>
          <w:sz w:val="28"/>
          <w:szCs w:val="28"/>
        </w:rPr>
        <w:t xml:space="preserve">             </w:t>
      </w:r>
      <w:r w:rsidR="004A3689" w:rsidRPr="0076295D">
        <w:rPr>
          <w:b/>
          <w:sz w:val="28"/>
          <w:szCs w:val="28"/>
        </w:rPr>
        <w:t xml:space="preserve">                                                          </w:t>
      </w:r>
      <w:r w:rsidR="002C790B" w:rsidRPr="0076295D">
        <w:rPr>
          <w:b/>
          <w:sz w:val="28"/>
          <w:szCs w:val="28"/>
        </w:rPr>
        <w:t>№ 0</w:t>
      </w:r>
      <w:r>
        <w:rPr>
          <w:b/>
          <w:sz w:val="28"/>
          <w:szCs w:val="28"/>
        </w:rPr>
        <w:t>6</w:t>
      </w:r>
      <w:r w:rsidR="002C790B" w:rsidRPr="0076295D">
        <w:rPr>
          <w:b/>
          <w:sz w:val="28"/>
          <w:szCs w:val="28"/>
        </w:rPr>
        <w:t xml:space="preserve"> – </w:t>
      </w:r>
      <w:r w:rsidR="000C1F13" w:rsidRPr="0076295D">
        <w:rPr>
          <w:b/>
          <w:sz w:val="28"/>
          <w:szCs w:val="28"/>
        </w:rPr>
        <w:t>1</w:t>
      </w:r>
      <w:r w:rsidR="0076295D" w:rsidRPr="0076295D">
        <w:rPr>
          <w:b/>
          <w:sz w:val="28"/>
          <w:szCs w:val="28"/>
        </w:rPr>
        <w:t>3</w:t>
      </w:r>
      <w:r>
        <w:rPr>
          <w:b/>
          <w:sz w:val="28"/>
          <w:szCs w:val="28"/>
        </w:rPr>
        <w:t>3</w:t>
      </w:r>
    </w:p>
    <w:p w:rsidR="002C790B" w:rsidRPr="0076295D" w:rsidRDefault="002C790B" w:rsidP="0076295D">
      <w:pPr>
        <w:jc w:val="center"/>
        <w:rPr>
          <w:b/>
          <w:sz w:val="28"/>
          <w:szCs w:val="28"/>
        </w:rPr>
      </w:pPr>
      <w:r w:rsidRPr="0076295D">
        <w:rPr>
          <w:b/>
          <w:sz w:val="28"/>
          <w:szCs w:val="28"/>
        </w:rPr>
        <w:t>г. Дудинка</w:t>
      </w:r>
    </w:p>
    <w:p w:rsidR="002C790B" w:rsidRPr="0076295D" w:rsidRDefault="002C790B" w:rsidP="0076295D">
      <w:pPr>
        <w:autoSpaceDE w:val="0"/>
        <w:autoSpaceDN w:val="0"/>
        <w:adjustRightInd w:val="0"/>
        <w:jc w:val="center"/>
        <w:rPr>
          <w:b/>
          <w:bCs/>
          <w:sz w:val="28"/>
          <w:szCs w:val="28"/>
        </w:rPr>
      </w:pPr>
    </w:p>
    <w:bookmarkEnd w:id="0"/>
    <w:bookmarkEnd w:id="1"/>
    <w:p w:rsidR="00A46124" w:rsidRPr="00EF1025" w:rsidRDefault="00A46124" w:rsidP="007A525C">
      <w:pPr>
        <w:pStyle w:val="affa"/>
        <w:spacing w:line="240" w:lineRule="auto"/>
        <w:ind w:firstLine="0"/>
        <w:jc w:val="center"/>
        <w:rPr>
          <w:b/>
          <w:sz w:val="28"/>
          <w:szCs w:val="28"/>
        </w:rPr>
      </w:pPr>
      <w:r>
        <w:rPr>
          <w:b/>
          <w:sz w:val="28"/>
          <w:szCs w:val="28"/>
        </w:rPr>
        <w:t xml:space="preserve">Об утверждении Соглашения </w:t>
      </w:r>
      <w:r w:rsidRPr="00EF1025">
        <w:rPr>
          <w:b/>
          <w:sz w:val="28"/>
          <w:szCs w:val="28"/>
        </w:rPr>
        <w:t>о передаче органами местного самоуправления Таймырского Долгано-Ненецкого муниципального района органам местного самоуправления</w:t>
      </w:r>
      <w:bookmarkStart w:id="2" w:name="_GoBack"/>
      <w:bookmarkEnd w:id="2"/>
      <w:r w:rsidRPr="00EF1025">
        <w:rPr>
          <w:b/>
          <w:sz w:val="28"/>
          <w:szCs w:val="28"/>
        </w:rPr>
        <w:t xml:space="preserve"> сельского поселения Караул осуществления части полномочий по созданию условий для предоставления транспортных услуг населению и организации транспортного обслуживания населения в границах поселения</w:t>
      </w:r>
    </w:p>
    <w:p w:rsidR="00A46124" w:rsidRDefault="00A46124" w:rsidP="00A46124">
      <w:pPr>
        <w:pStyle w:val="affa"/>
        <w:spacing w:line="240" w:lineRule="auto"/>
        <w:jc w:val="center"/>
        <w:rPr>
          <w:sz w:val="28"/>
          <w:szCs w:val="28"/>
        </w:rPr>
      </w:pPr>
    </w:p>
    <w:p w:rsidR="00A46124" w:rsidRDefault="00A46124" w:rsidP="00A46124">
      <w:pPr>
        <w:pStyle w:val="affa"/>
        <w:spacing w:line="240" w:lineRule="auto"/>
        <w:jc w:val="center"/>
        <w:rPr>
          <w:sz w:val="28"/>
          <w:szCs w:val="28"/>
        </w:rPr>
      </w:pPr>
    </w:p>
    <w:p w:rsidR="00A46124" w:rsidRPr="00A46124" w:rsidRDefault="00A46124" w:rsidP="00A46124">
      <w:pPr>
        <w:ind w:firstLine="709"/>
        <w:jc w:val="both"/>
        <w:rPr>
          <w:b/>
          <w:sz w:val="28"/>
          <w:szCs w:val="28"/>
        </w:rPr>
      </w:pPr>
      <w:r>
        <w:rPr>
          <w:sz w:val="28"/>
          <w:szCs w:val="28"/>
        </w:rPr>
        <w:t xml:space="preserve">Руководствуясь частью 2 статьи 26 Устава Таймырского Долгано-Ненецкого муниципального района, Таймырский </w:t>
      </w:r>
      <w:proofErr w:type="gramStart"/>
      <w:r>
        <w:rPr>
          <w:sz w:val="28"/>
          <w:szCs w:val="28"/>
        </w:rPr>
        <w:t>Долгано-Ненецкий</w:t>
      </w:r>
      <w:proofErr w:type="gramEnd"/>
      <w:r>
        <w:rPr>
          <w:sz w:val="28"/>
          <w:szCs w:val="28"/>
        </w:rPr>
        <w:t xml:space="preserve"> районный Совет депутатов </w:t>
      </w:r>
      <w:r w:rsidRPr="00A46124">
        <w:rPr>
          <w:b/>
          <w:sz w:val="28"/>
          <w:szCs w:val="28"/>
        </w:rPr>
        <w:t>решил:</w:t>
      </w:r>
    </w:p>
    <w:p w:rsidR="00A46124" w:rsidRDefault="00A46124" w:rsidP="00A46124">
      <w:pPr>
        <w:ind w:firstLine="709"/>
        <w:jc w:val="both"/>
        <w:rPr>
          <w:sz w:val="28"/>
          <w:szCs w:val="28"/>
        </w:rPr>
      </w:pPr>
    </w:p>
    <w:p w:rsidR="00A46124" w:rsidRDefault="00A46124" w:rsidP="00A46124">
      <w:pPr>
        <w:ind w:firstLine="709"/>
        <w:jc w:val="both"/>
        <w:rPr>
          <w:sz w:val="28"/>
          <w:szCs w:val="28"/>
        </w:rPr>
      </w:pPr>
      <w:r>
        <w:rPr>
          <w:sz w:val="28"/>
          <w:szCs w:val="28"/>
        </w:rPr>
        <w:t xml:space="preserve">1. Утвердить Соглашение </w:t>
      </w:r>
      <w:r w:rsidRPr="00EF1025">
        <w:rPr>
          <w:sz w:val="28"/>
          <w:szCs w:val="28"/>
        </w:rPr>
        <w:t>о передаче органами местного самоуправления Таймырского Долгано-Ненецкого муниципального района органам местного самоуправления сельского поселения Караул осуществления части полномочий по созданию условий для предоставления транспортных услуг населению и организации транспортного обслуживания населения в границах поселения</w:t>
      </w:r>
      <w:r>
        <w:rPr>
          <w:sz w:val="28"/>
          <w:szCs w:val="28"/>
        </w:rPr>
        <w:t xml:space="preserve">. </w:t>
      </w:r>
    </w:p>
    <w:p w:rsidR="0076295D" w:rsidRDefault="0076295D" w:rsidP="00A46124">
      <w:pPr>
        <w:pStyle w:val="affa"/>
        <w:spacing w:line="240" w:lineRule="auto"/>
        <w:ind w:firstLine="709"/>
        <w:rPr>
          <w:sz w:val="28"/>
          <w:szCs w:val="28"/>
        </w:rPr>
      </w:pPr>
    </w:p>
    <w:p w:rsidR="0076295D" w:rsidRPr="0076295D" w:rsidRDefault="0076295D" w:rsidP="00A46124">
      <w:pPr>
        <w:pStyle w:val="affa"/>
        <w:spacing w:line="240" w:lineRule="auto"/>
        <w:ind w:firstLine="709"/>
        <w:rPr>
          <w:sz w:val="28"/>
          <w:szCs w:val="28"/>
        </w:rPr>
      </w:pPr>
      <w:r w:rsidRPr="0076295D">
        <w:rPr>
          <w:sz w:val="28"/>
          <w:szCs w:val="28"/>
        </w:rPr>
        <w:t xml:space="preserve">2. </w:t>
      </w:r>
      <w:r w:rsidR="003B1124" w:rsidRPr="002A3B37">
        <w:rPr>
          <w:sz w:val="28"/>
          <w:szCs w:val="28"/>
        </w:rPr>
        <w:t>Настоящее Решение вступает в силу со дня, следующего за днем его официального обнародования.</w:t>
      </w:r>
    </w:p>
    <w:p w:rsidR="00A92B4C" w:rsidRPr="0076295D" w:rsidRDefault="00A92B4C" w:rsidP="00A46124">
      <w:pPr>
        <w:autoSpaceDE w:val="0"/>
        <w:autoSpaceDN w:val="0"/>
        <w:adjustRightInd w:val="0"/>
        <w:ind w:firstLine="709"/>
        <w:jc w:val="both"/>
        <w:outlineLvl w:val="0"/>
        <w:rPr>
          <w:sz w:val="28"/>
          <w:szCs w:val="28"/>
        </w:rPr>
      </w:pPr>
    </w:p>
    <w:p w:rsidR="00163FB5" w:rsidRPr="0076295D" w:rsidRDefault="00163FB5" w:rsidP="0076295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6295D">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6295D">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D94B34" w:rsidRPr="0076295D" w:rsidRDefault="00D94B34" w:rsidP="0076295D">
      <w:pPr>
        <w:rPr>
          <w:sz w:val="28"/>
          <w:szCs w:val="28"/>
        </w:rPr>
      </w:pPr>
    </w:p>
    <w:sectPr w:rsidR="00D94B34" w:rsidRPr="0076295D"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sidR="00A46124">
          <w:rPr>
            <w:noProof/>
          </w:rPr>
          <w:t>2</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25C"/>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8B5DB8BB-6D02-4E1E-92FF-E8EF57DC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1301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1444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2025-12-18T07:38:00Z</cp:lastPrinted>
  <dcterms:created xsi:type="dcterms:W3CDTF">2025-12-19T12:34:00Z</dcterms:created>
  <dcterms:modified xsi:type="dcterms:W3CDTF">2025-12-19T12:37:00Z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