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76295D">
      <w:pPr>
        <w:jc w:val="center"/>
        <w:rPr>
          <w:b/>
          <w:caps/>
          <w:sz w:val="28"/>
          <w:szCs w:val="28"/>
        </w:rPr>
      </w:pPr>
      <w:bookmarkStart w:id="0" w:name="_Toc293146740"/>
      <w:bookmarkStart w:id="1" w:name="_Toc417655656"/>
      <w:r w:rsidRPr="0076295D">
        <w:rPr>
          <w:b/>
          <w:caps/>
          <w:noProof/>
          <w:sz w:val="28"/>
          <w:szCs w:val="28"/>
        </w:rPr>
        <w:drawing>
          <wp:inline distT="0" distB="0" distL="0" distR="0" wp14:anchorId="2E404001" wp14:editId="71E420A8">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76295D">
      <w:pPr>
        <w:jc w:val="center"/>
        <w:rPr>
          <w:b/>
          <w:caps/>
          <w:sz w:val="28"/>
          <w:szCs w:val="28"/>
        </w:rPr>
      </w:pPr>
    </w:p>
    <w:p w:rsidR="002B4761" w:rsidRPr="00A46124" w:rsidRDefault="002B4761" w:rsidP="002B4761">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76295D">
      <w:pPr>
        <w:jc w:val="center"/>
        <w:rPr>
          <w:b/>
          <w:caps/>
          <w:sz w:val="28"/>
          <w:szCs w:val="28"/>
        </w:rPr>
      </w:pPr>
    </w:p>
    <w:p w:rsidR="002C790B" w:rsidRPr="0076295D" w:rsidRDefault="002C790B" w:rsidP="0076295D">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76295D">
      <w:pPr>
        <w:jc w:val="center"/>
        <w:rPr>
          <w:b/>
          <w:caps/>
          <w:sz w:val="28"/>
          <w:szCs w:val="28"/>
        </w:rPr>
      </w:pPr>
    </w:p>
    <w:p w:rsidR="002C790B" w:rsidRPr="0076295D" w:rsidRDefault="002C790B" w:rsidP="0076295D">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76295D">
      <w:pPr>
        <w:jc w:val="center"/>
        <w:rPr>
          <w:b/>
          <w:caps/>
          <w:sz w:val="28"/>
          <w:szCs w:val="28"/>
        </w:rPr>
      </w:pPr>
    </w:p>
    <w:p w:rsidR="002C790B" w:rsidRPr="0076295D" w:rsidRDefault="004E215A" w:rsidP="0076295D">
      <w:pPr>
        <w:jc w:val="center"/>
        <w:rPr>
          <w:b/>
          <w:sz w:val="28"/>
          <w:szCs w:val="28"/>
        </w:rPr>
      </w:pPr>
      <w:r>
        <w:rPr>
          <w:b/>
          <w:sz w:val="28"/>
          <w:szCs w:val="28"/>
        </w:rPr>
        <w:t>28.01.2026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sidR="0076295D" w:rsidRPr="0076295D">
        <w:rPr>
          <w:b/>
          <w:sz w:val="28"/>
          <w:szCs w:val="28"/>
        </w:rPr>
        <w:t>3</w:t>
      </w:r>
      <w:r>
        <w:rPr>
          <w:b/>
          <w:sz w:val="28"/>
          <w:szCs w:val="28"/>
        </w:rPr>
        <w:t>6</w:t>
      </w:r>
    </w:p>
    <w:p w:rsidR="002C790B" w:rsidRPr="0076295D" w:rsidRDefault="002C790B" w:rsidP="0076295D">
      <w:pPr>
        <w:jc w:val="center"/>
        <w:rPr>
          <w:b/>
          <w:sz w:val="28"/>
          <w:szCs w:val="28"/>
        </w:rPr>
      </w:pPr>
      <w:r w:rsidRPr="0076295D">
        <w:rPr>
          <w:b/>
          <w:sz w:val="28"/>
          <w:szCs w:val="28"/>
        </w:rPr>
        <w:t>г. Дудинка</w:t>
      </w:r>
    </w:p>
    <w:p w:rsidR="002C790B" w:rsidRPr="0076295D" w:rsidRDefault="002C790B" w:rsidP="0076295D">
      <w:pPr>
        <w:autoSpaceDE w:val="0"/>
        <w:autoSpaceDN w:val="0"/>
        <w:adjustRightInd w:val="0"/>
        <w:jc w:val="center"/>
        <w:rPr>
          <w:b/>
          <w:bCs/>
          <w:sz w:val="28"/>
          <w:szCs w:val="28"/>
        </w:rPr>
      </w:pPr>
    </w:p>
    <w:bookmarkEnd w:id="0"/>
    <w:bookmarkEnd w:id="1"/>
    <w:p w:rsidR="004E215A" w:rsidRDefault="00EB42E8" w:rsidP="004E215A">
      <w:pPr>
        <w:pStyle w:val="ConsPlusTitle"/>
        <w:spacing w:line="320" w:lineRule="exact"/>
        <w:jc w:val="center"/>
        <w:rPr>
          <w:rFonts w:ascii="Times New Roman" w:hAnsi="Times New Roman" w:cs="Times New Roman"/>
          <w:sz w:val="28"/>
          <w:szCs w:val="28"/>
        </w:rPr>
      </w:pPr>
      <w:r w:rsidRPr="00493542">
        <w:rPr>
          <w:rFonts w:ascii="Times New Roman" w:hAnsi="Times New Roman" w:cs="Times New Roman"/>
          <w:sz w:val="28"/>
          <w:szCs w:val="28"/>
        </w:rPr>
        <w:t>О внесении изменений в Решение Таймырского Долгано-Ненецкого районного Совета депутатов «Об утверждении Положения об оплате труда лиц, замещающих муниципальные должности, и лиц, замещающих должности муниципальной службы в органах местного самоуправления Таймырского Долгано-Ненецкого муниципального района»</w:t>
      </w:r>
    </w:p>
    <w:p w:rsidR="004E215A" w:rsidRDefault="004E215A" w:rsidP="004E215A">
      <w:pPr>
        <w:pStyle w:val="ConsPlusNormal"/>
        <w:spacing w:line="320" w:lineRule="exact"/>
        <w:jc w:val="center"/>
        <w:rPr>
          <w:rFonts w:ascii="Times New Roman" w:hAnsi="Times New Roman" w:cs="Times New Roman"/>
          <w:b/>
          <w:sz w:val="28"/>
          <w:szCs w:val="28"/>
        </w:rPr>
      </w:pPr>
    </w:p>
    <w:p w:rsidR="004E215A" w:rsidRDefault="004E215A" w:rsidP="004E215A">
      <w:pPr>
        <w:pStyle w:val="ConsPlusNormal"/>
        <w:spacing w:line="320" w:lineRule="exact"/>
        <w:ind w:firstLine="540"/>
        <w:jc w:val="both"/>
        <w:rPr>
          <w:rFonts w:ascii="Times New Roman" w:hAnsi="Times New Roman" w:cs="Times New Roman"/>
          <w:b/>
          <w:sz w:val="28"/>
          <w:szCs w:val="28"/>
        </w:rPr>
      </w:pPr>
    </w:p>
    <w:p w:rsidR="004E215A" w:rsidRDefault="004E215A" w:rsidP="00EB42E8">
      <w:pPr>
        <w:pStyle w:val="ConsPlusNormal"/>
        <w:spacing w:line="320" w:lineRule="atLeast"/>
        <w:ind w:firstLine="709"/>
        <w:contextualSpacing/>
        <w:jc w:val="both"/>
        <w:rPr>
          <w:rFonts w:ascii="Times New Roman" w:hAnsi="Times New Roman" w:cs="Times New Roman"/>
          <w:b/>
          <w:sz w:val="28"/>
          <w:szCs w:val="28"/>
        </w:rPr>
      </w:pPr>
      <w:r>
        <w:rPr>
          <w:rFonts w:ascii="Times New Roman" w:hAnsi="Times New Roman" w:cs="Times New Roman"/>
          <w:sz w:val="28"/>
          <w:szCs w:val="28"/>
        </w:rPr>
        <w:t xml:space="preserve">Таймырский Долгано-Ненецкий районный Совет депутатов </w:t>
      </w:r>
      <w:r w:rsidRPr="00EB42E8">
        <w:rPr>
          <w:rFonts w:ascii="Times New Roman" w:hAnsi="Times New Roman" w:cs="Times New Roman"/>
          <w:b/>
          <w:sz w:val="28"/>
          <w:szCs w:val="28"/>
        </w:rPr>
        <w:t>решил</w:t>
      </w:r>
      <w:r>
        <w:rPr>
          <w:rFonts w:ascii="Times New Roman" w:hAnsi="Times New Roman" w:cs="Times New Roman"/>
          <w:sz w:val="28"/>
          <w:szCs w:val="28"/>
        </w:rPr>
        <w:t>:</w:t>
      </w:r>
    </w:p>
    <w:p w:rsidR="004E215A" w:rsidRDefault="004E215A" w:rsidP="00EB42E8">
      <w:pPr>
        <w:pStyle w:val="ConsPlusNormal"/>
        <w:spacing w:line="320" w:lineRule="atLeast"/>
        <w:ind w:firstLine="709"/>
        <w:contextualSpacing/>
        <w:jc w:val="both"/>
        <w:rPr>
          <w:rFonts w:ascii="Times New Roman" w:hAnsi="Times New Roman" w:cs="Times New Roman"/>
          <w:b/>
          <w:sz w:val="28"/>
          <w:szCs w:val="28"/>
        </w:rPr>
      </w:pPr>
    </w:p>
    <w:p w:rsidR="004E215A" w:rsidRDefault="004E215A" w:rsidP="00EB42E8">
      <w:pPr>
        <w:pStyle w:val="ConsPlusNormal"/>
        <w:spacing w:line="320" w:lineRule="atLeast"/>
        <w:ind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Внести в </w:t>
      </w:r>
      <w:hyperlink r:id="rId14" w:tooltip="consultantplus://offline/ref=9F03C028981CF9D7480F9AEB37F7B899F6487F7AEDA7D8E3EA1B37CD747D395F1E9D2FF7E651EFD70976lCI" w:history="1">
        <w:r>
          <w:rPr>
            <w:rFonts w:ascii="Times New Roman" w:hAnsi="Times New Roman" w:cs="Times New Roman"/>
            <w:sz w:val="28"/>
            <w:szCs w:val="28"/>
          </w:rPr>
          <w:t>Положение</w:t>
        </w:r>
      </w:hyperlink>
      <w:r>
        <w:rPr>
          <w:rFonts w:ascii="Times New Roman" w:hAnsi="Times New Roman" w:cs="Times New Roman"/>
          <w:sz w:val="28"/>
          <w:szCs w:val="28"/>
        </w:rPr>
        <w:t xml:space="preserve"> об оплате труда лиц, замещающих муниципальные должности, и лиц, замещающих должности муниципальной службы в органах местного самоуправления Таймырского Долгано-Ненецкого муниципального района, утвержденное Решением Таймырского Долгано-Ненецкого районного Совета депутатов от 29 марта 2010 года № 07-0108 «Об утверждении Положения об оплате труда лиц, замещающих муниципальные должности, и лиц, замещающих должности муниципальной службы в органах местного самоуправления Таймырского Долгано-Ненецкого муниципального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района»</w:t>
      </w:r>
      <w:r w:rsidR="00EB42E8">
        <w:rPr>
          <w:rFonts w:ascii="Times New Roman" w:hAnsi="Times New Roman" w:cs="Times New Roman"/>
          <w:sz w:val="28"/>
          <w:szCs w:val="28"/>
        </w:rPr>
        <w:t xml:space="preserve"> </w:t>
      </w:r>
      <w:r>
        <w:rPr>
          <w:rFonts w:ascii="Times New Roman" w:hAnsi="Times New Roman" w:cs="Times New Roman"/>
          <w:sz w:val="28"/>
          <w:szCs w:val="28"/>
        </w:rPr>
        <w:t>(в редакции Решений Таймырского Долгано-Ненецкого районного Совета депутатов от 6 мая 2011 года № 09-0183, от 21 октября 2011 года № 10-0210,</w:t>
      </w:r>
      <w:r w:rsidR="00EB42E8">
        <w:rPr>
          <w:rFonts w:ascii="Times New Roman" w:hAnsi="Times New Roman" w:cs="Times New Roman"/>
          <w:sz w:val="28"/>
          <w:szCs w:val="28"/>
        </w:rPr>
        <w:t xml:space="preserve"> </w:t>
      </w:r>
      <w:r>
        <w:rPr>
          <w:rFonts w:ascii="Times New Roman" w:hAnsi="Times New Roman" w:cs="Times New Roman"/>
          <w:sz w:val="28"/>
          <w:szCs w:val="28"/>
        </w:rPr>
        <w:t>от 8 декабря 2011 года № 10-0228, от 27 июня 2012 года № 11-0253,</w:t>
      </w:r>
      <w:r w:rsidR="00EB42E8">
        <w:rPr>
          <w:rFonts w:ascii="Times New Roman" w:hAnsi="Times New Roman" w:cs="Times New Roman"/>
          <w:sz w:val="28"/>
          <w:szCs w:val="28"/>
        </w:rPr>
        <w:t xml:space="preserve"> </w:t>
      </w:r>
      <w:r>
        <w:rPr>
          <w:rFonts w:ascii="Times New Roman" w:hAnsi="Times New Roman" w:cs="Times New Roman"/>
          <w:sz w:val="28"/>
          <w:szCs w:val="28"/>
        </w:rPr>
        <w:t>от 20 сентября 2012 года № 13-0259, от 5 сентября 2013 года № 16-0309,</w:t>
      </w:r>
      <w:r w:rsidR="00EB42E8">
        <w:rPr>
          <w:rFonts w:ascii="Times New Roman" w:hAnsi="Times New Roman" w:cs="Times New Roman"/>
          <w:sz w:val="28"/>
          <w:szCs w:val="28"/>
        </w:rPr>
        <w:t xml:space="preserve"> </w:t>
      </w:r>
      <w:r>
        <w:rPr>
          <w:rFonts w:ascii="Times New Roman" w:hAnsi="Times New Roman" w:cs="Times New Roman"/>
          <w:sz w:val="28"/>
          <w:szCs w:val="28"/>
        </w:rPr>
        <w:t>от 5 сентября 2013 года № 16-0311, от 22 января 2014 года № 03-0027,</w:t>
      </w:r>
      <w:r w:rsidR="00EB42E8">
        <w:rPr>
          <w:rFonts w:ascii="Times New Roman" w:hAnsi="Times New Roman" w:cs="Times New Roman"/>
          <w:sz w:val="28"/>
          <w:szCs w:val="28"/>
        </w:rPr>
        <w:t xml:space="preserve"> </w:t>
      </w:r>
      <w:r>
        <w:rPr>
          <w:rFonts w:ascii="Times New Roman" w:hAnsi="Times New Roman" w:cs="Times New Roman"/>
          <w:sz w:val="28"/>
          <w:szCs w:val="28"/>
        </w:rPr>
        <w:t>от 24 июня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2015 года № 05-0082,</w:t>
      </w:r>
      <w:r w:rsidR="00EB42E8">
        <w:rPr>
          <w:rFonts w:ascii="Times New Roman" w:hAnsi="Times New Roman" w:cs="Times New Roman"/>
          <w:sz w:val="28"/>
          <w:szCs w:val="28"/>
        </w:rPr>
        <w:t xml:space="preserve"> </w:t>
      </w:r>
      <w:r>
        <w:rPr>
          <w:rFonts w:ascii="Times New Roman" w:hAnsi="Times New Roman" w:cs="Times New Roman"/>
          <w:sz w:val="28"/>
          <w:szCs w:val="28"/>
        </w:rPr>
        <w:t>от 16 октября 2015 года № 06-0088,</w:t>
      </w:r>
      <w:r w:rsidR="00EB42E8">
        <w:rPr>
          <w:rFonts w:ascii="Times New Roman" w:hAnsi="Times New Roman" w:cs="Times New Roman"/>
          <w:sz w:val="28"/>
          <w:szCs w:val="28"/>
        </w:rPr>
        <w:t xml:space="preserve"> </w:t>
      </w:r>
      <w:r>
        <w:rPr>
          <w:rFonts w:ascii="Times New Roman" w:hAnsi="Times New Roman" w:cs="Times New Roman"/>
          <w:sz w:val="28"/>
          <w:szCs w:val="28"/>
        </w:rPr>
        <w:t>от 12 апреля 2017 года № 12-0168, от 21 июня 2017 года № 12-0176,</w:t>
      </w:r>
      <w:r w:rsidR="00EB42E8">
        <w:rPr>
          <w:rFonts w:ascii="Times New Roman" w:hAnsi="Times New Roman" w:cs="Times New Roman"/>
          <w:sz w:val="28"/>
          <w:szCs w:val="28"/>
        </w:rPr>
        <w:t xml:space="preserve"> </w:t>
      </w:r>
      <w:r>
        <w:rPr>
          <w:rFonts w:ascii="Times New Roman" w:hAnsi="Times New Roman" w:cs="Times New Roman"/>
          <w:sz w:val="28"/>
          <w:szCs w:val="28"/>
        </w:rPr>
        <w:t>от 15 декабря 2017 года</w:t>
      </w:r>
      <w:r w:rsidR="00EB42E8">
        <w:rPr>
          <w:rFonts w:ascii="Times New Roman" w:hAnsi="Times New Roman" w:cs="Times New Roman"/>
          <w:sz w:val="28"/>
          <w:szCs w:val="28"/>
        </w:rPr>
        <w:t xml:space="preserve"> </w:t>
      </w:r>
      <w:r>
        <w:rPr>
          <w:rFonts w:ascii="Times New Roman" w:hAnsi="Times New Roman" w:cs="Times New Roman"/>
          <w:sz w:val="28"/>
          <w:szCs w:val="28"/>
        </w:rPr>
        <w:t>№ 14-0204, от 10 сентября 2018 года № 19-0230,</w:t>
      </w:r>
      <w:r w:rsidR="00EB42E8">
        <w:rPr>
          <w:rFonts w:ascii="Times New Roman" w:hAnsi="Times New Roman" w:cs="Times New Roman"/>
          <w:sz w:val="28"/>
          <w:szCs w:val="28"/>
        </w:rPr>
        <w:t xml:space="preserve"> </w:t>
      </w:r>
      <w:r>
        <w:rPr>
          <w:rFonts w:ascii="Times New Roman" w:hAnsi="Times New Roman" w:cs="Times New Roman"/>
          <w:sz w:val="28"/>
          <w:szCs w:val="28"/>
        </w:rPr>
        <w:t>от 18 октября 2018 года № 01-005, от 14 февраля 2019 года № 03-035,</w:t>
      </w:r>
      <w:r w:rsidR="00EB42E8">
        <w:rPr>
          <w:rFonts w:ascii="Times New Roman" w:hAnsi="Times New Roman" w:cs="Times New Roman"/>
          <w:sz w:val="28"/>
          <w:szCs w:val="28"/>
        </w:rPr>
        <w:t xml:space="preserve"> </w:t>
      </w:r>
      <w:r>
        <w:rPr>
          <w:rFonts w:ascii="Times New Roman" w:hAnsi="Times New Roman" w:cs="Times New Roman"/>
          <w:sz w:val="28"/>
          <w:szCs w:val="28"/>
        </w:rPr>
        <w:t xml:space="preserve">от 19 сентября 2019 года № 06-046, </w:t>
      </w:r>
      <w:bookmarkStart w:id="2" w:name="_Hlk133486874"/>
      <w:r>
        <w:rPr>
          <w:rFonts w:ascii="Times New Roman" w:hAnsi="Times New Roman" w:cs="Times New Roman"/>
          <w:sz w:val="28"/>
          <w:szCs w:val="28"/>
        </w:rPr>
        <w:t>от 29 апреля 2020 года № 07-085</w:t>
      </w:r>
      <w:bookmarkEnd w:id="2"/>
      <w:r>
        <w:rPr>
          <w:rFonts w:ascii="Times New Roman" w:hAnsi="Times New Roman" w:cs="Times New Roman"/>
          <w:sz w:val="28"/>
          <w:szCs w:val="28"/>
        </w:rPr>
        <w:t>,</w:t>
      </w:r>
      <w:r w:rsidR="00EB42E8">
        <w:rPr>
          <w:rFonts w:ascii="Times New Roman" w:hAnsi="Times New Roman" w:cs="Times New Roman"/>
          <w:sz w:val="28"/>
          <w:szCs w:val="28"/>
        </w:rPr>
        <w:t xml:space="preserve"> </w:t>
      </w:r>
      <w:r>
        <w:rPr>
          <w:rFonts w:ascii="Times New Roman" w:hAnsi="Times New Roman" w:cs="Times New Roman"/>
          <w:sz w:val="28"/>
          <w:szCs w:val="28"/>
        </w:rPr>
        <w:t>от 22 октября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2020 года № 09-105, от 25 ноября 2021 года № 12-169,</w:t>
      </w:r>
      <w:r w:rsidR="00EB42E8">
        <w:rPr>
          <w:rFonts w:ascii="Times New Roman" w:hAnsi="Times New Roman" w:cs="Times New Roman"/>
          <w:sz w:val="28"/>
          <w:szCs w:val="28"/>
        </w:rPr>
        <w:t xml:space="preserve"> </w:t>
      </w:r>
      <w:r>
        <w:rPr>
          <w:rFonts w:ascii="Times New Roman" w:hAnsi="Times New Roman" w:cs="Times New Roman"/>
          <w:sz w:val="28"/>
          <w:szCs w:val="28"/>
        </w:rPr>
        <w:t>от 17 февраля 2022 года № 13-183, от 28 апреля 2022 года № 13-190,</w:t>
      </w:r>
      <w:r w:rsidR="00EB42E8">
        <w:rPr>
          <w:rFonts w:ascii="Times New Roman" w:hAnsi="Times New Roman" w:cs="Times New Roman"/>
          <w:sz w:val="28"/>
          <w:szCs w:val="28"/>
        </w:rPr>
        <w:t xml:space="preserve"> </w:t>
      </w:r>
      <w:r>
        <w:rPr>
          <w:rFonts w:ascii="Times New Roman" w:hAnsi="Times New Roman" w:cs="Times New Roman"/>
          <w:sz w:val="28"/>
          <w:szCs w:val="28"/>
        </w:rPr>
        <w:t xml:space="preserve">от 27 октября 2022 года № 14-209, от 27 апреля 2023 года № 15-238, от 15 июня 2023 года № 15-244, от 26 декабря 2023 года № 02-030, </w:t>
      </w:r>
      <w:bookmarkStart w:id="3" w:name="_Hlk216962649"/>
      <w:r>
        <w:rPr>
          <w:rFonts w:ascii="Times New Roman" w:hAnsi="Times New Roman" w:cs="Times New Roman"/>
          <w:sz w:val="28"/>
          <w:szCs w:val="28"/>
        </w:rPr>
        <w:t>от 18 апреля 2024 года № 02-043</w:t>
      </w:r>
      <w:bookmarkEnd w:id="3"/>
      <w:r>
        <w:rPr>
          <w:rFonts w:ascii="Times New Roman" w:hAnsi="Times New Roman" w:cs="Times New Roman"/>
          <w:sz w:val="28"/>
          <w:szCs w:val="28"/>
        </w:rPr>
        <w:t xml:space="preserve">, </w:t>
      </w:r>
      <w:bookmarkStart w:id="4" w:name="_Hlk216962770"/>
      <w:r>
        <w:rPr>
          <w:rFonts w:ascii="Times New Roman" w:hAnsi="Times New Roman" w:cs="Times New Roman"/>
          <w:sz w:val="28"/>
          <w:szCs w:val="28"/>
        </w:rPr>
        <w:t>от 23 января 2025 года № 04-074</w:t>
      </w:r>
      <w:bookmarkEnd w:id="4"/>
      <w:r>
        <w:rPr>
          <w:rFonts w:ascii="Times New Roman" w:hAnsi="Times New Roman" w:cs="Times New Roman"/>
          <w:sz w:val="28"/>
          <w:szCs w:val="28"/>
        </w:rPr>
        <w:t>, от 20 марта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2025 года № 04-088) следующие изменения:</w:t>
      </w:r>
      <w:proofErr w:type="gramEnd"/>
    </w:p>
    <w:p w:rsidR="004E215A" w:rsidRDefault="00EB42E8" w:rsidP="00EB42E8">
      <w:pPr>
        <w:pStyle w:val="aff2"/>
        <w:spacing w:line="283" w:lineRule="atLeast"/>
        <w:ind w:left="709" w:firstLine="0"/>
        <w:contextualSpacing/>
        <w:rPr>
          <w:sz w:val="28"/>
          <w:szCs w:val="28"/>
          <w:highlight w:val="white"/>
        </w:rPr>
      </w:pPr>
      <w:r>
        <w:rPr>
          <w:bCs/>
          <w:sz w:val="28"/>
          <w:szCs w:val="28"/>
          <w:highlight w:val="white"/>
        </w:rPr>
        <w:t xml:space="preserve">1) </w:t>
      </w:r>
      <w:r w:rsidR="004E215A">
        <w:rPr>
          <w:bCs/>
          <w:sz w:val="28"/>
          <w:szCs w:val="28"/>
          <w:highlight w:val="white"/>
        </w:rPr>
        <w:t xml:space="preserve">в </w:t>
      </w:r>
      <w:proofErr w:type="gramStart"/>
      <w:r w:rsidR="004E215A">
        <w:rPr>
          <w:bCs/>
          <w:sz w:val="28"/>
          <w:szCs w:val="28"/>
          <w:highlight w:val="white"/>
        </w:rPr>
        <w:t>пункте</w:t>
      </w:r>
      <w:proofErr w:type="gramEnd"/>
      <w:r w:rsidR="004E215A">
        <w:rPr>
          <w:bCs/>
          <w:sz w:val="28"/>
          <w:szCs w:val="28"/>
          <w:highlight w:val="white"/>
        </w:rPr>
        <w:t xml:space="preserve"> 1.1 раздела 1:</w:t>
      </w:r>
    </w:p>
    <w:p w:rsidR="004E215A" w:rsidRDefault="004E215A" w:rsidP="00EB42E8">
      <w:pPr>
        <w:spacing w:line="320" w:lineRule="atLeast"/>
        <w:ind w:firstLine="709"/>
        <w:contextualSpacing/>
        <w:jc w:val="both"/>
        <w:rPr>
          <w:sz w:val="28"/>
          <w:szCs w:val="28"/>
        </w:rPr>
      </w:pPr>
      <w:r>
        <w:rPr>
          <w:bCs/>
          <w:sz w:val="28"/>
          <w:szCs w:val="28"/>
          <w:highlight w:val="white"/>
        </w:rPr>
        <w:t xml:space="preserve">а) в </w:t>
      </w:r>
      <w:proofErr w:type="gramStart"/>
      <w:r>
        <w:rPr>
          <w:bCs/>
          <w:sz w:val="28"/>
          <w:szCs w:val="28"/>
          <w:highlight w:val="white"/>
        </w:rPr>
        <w:t>абзаце</w:t>
      </w:r>
      <w:proofErr w:type="gramEnd"/>
      <w:r>
        <w:rPr>
          <w:bCs/>
          <w:sz w:val="28"/>
          <w:szCs w:val="28"/>
          <w:highlight w:val="white"/>
        </w:rPr>
        <w:t xml:space="preserve"> шестом подпункта 3 слово «района» заменить словом «округа</w:t>
      </w:r>
      <w:r w:rsidR="00925C7B">
        <w:rPr>
          <w:bCs/>
          <w:sz w:val="28"/>
          <w:szCs w:val="28"/>
          <w:highlight w:val="white"/>
        </w:rPr>
        <w:t xml:space="preserve"> Красноярского края</w:t>
      </w:r>
      <w:r>
        <w:rPr>
          <w:bCs/>
          <w:sz w:val="28"/>
          <w:szCs w:val="28"/>
          <w:highlight w:val="white"/>
        </w:rPr>
        <w:t>»;</w:t>
      </w:r>
    </w:p>
    <w:p w:rsidR="004E215A" w:rsidRDefault="004E215A" w:rsidP="00EB42E8">
      <w:pPr>
        <w:spacing w:line="320" w:lineRule="atLeast"/>
        <w:ind w:firstLine="709"/>
        <w:contextualSpacing/>
        <w:jc w:val="both"/>
        <w:rPr>
          <w:sz w:val="28"/>
          <w:szCs w:val="28"/>
          <w:highlight w:val="white"/>
        </w:rPr>
      </w:pPr>
      <w:r>
        <w:rPr>
          <w:bCs/>
          <w:sz w:val="28"/>
          <w:szCs w:val="28"/>
          <w:highlight w:val="white"/>
        </w:rPr>
        <w:lastRenderedPageBreak/>
        <w:t xml:space="preserve">б) в </w:t>
      </w:r>
      <w:proofErr w:type="gramStart"/>
      <w:r>
        <w:rPr>
          <w:bCs/>
          <w:sz w:val="28"/>
          <w:szCs w:val="28"/>
          <w:highlight w:val="white"/>
        </w:rPr>
        <w:t>подпункте</w:t>
      </w:r>
      <w:proofErr w:type="gramEnd"/>
      <w:r>
        <w:rPr>
          <w:bCs/>
          <w:sz w:val="28"/>
          <w:szCs w:val="28"/>
          <w:highlight w:val="white"/>
        </w:rPr>
        <w:t xml:space="preserve"> 3</w:t>
      </w:r>
      <w:r>
        <w:rPr>
          <w:bCs/>
          <w:sz w:val="28"/>
          <w:szCs w:val="28"/>
          <w:highlight w:val="white"/>
          <w:vertAlign w:val="superscript"/>
        </w:rPr>
        <w:t>1</w:t>
      </w:r>
      <w:r>
        <w:rPr>
          <w:bCs/>
          <w:sz w:val="28"/>
          <w:szCs w:val="28"/>
          <w:highlight w:val="white"/>
        </w:rPr>
        <w:t xml:space="preserve"> цифры «6200</w:t>
      </w:r>
      <w:r>
        <w:rPr>
          <w:sz w:val="28"/>
          <w:szCs w:val="28"/>
          <w:highlight w:val="white"/>
        </w:rPr>
        <w:t>» заменить цифрами «10855»;</w:t>
      </w:r>
    </w:p>
    <w:p w:rsidR="004E215A" w:rsidRDefault="004E215A" w:rsidP="00EB42E8">
      <w:pPr>
        <w:spacing w:line="320" w:lineRule="atLeast"/>
        <w:ind w:firstLine="709"/>
        <w:contextualSpacing/>
        <w:jc w:val="both"/>
        <w:rPr>
          <w:sz w:val="28"/>
          <w:szCs w:val="28"/>
          <w:highlight w:val="white"/>
        </w:rPr>
      </w:pPr>
      <w:r>
        <w:rPr>
          <w:bCs/>
          <w:sz w:val="28"/>
          <w:szCs w:val="28"/>
          <w:highlight w:val="white"/>
        </w:rPr>
        <w:t>в</w:t>
      </w:r>
      <w:r w:rsidRPr="0000648A">
        <w:rPr>
          <w:bCs/>
          <w:sz w:val="28"/>
          <w:szCs w:val="28"/>
          <w:highlight w:val="white"/>
        </w:rPr>
        <w:t xml:space="preserve">) </w:t>
      </w:r>
      <w:r w:rsidRPr="0000648A">
        <w:rPr>
          <w:sz w:val="28"/>
          <w:szCs w:val="28"/>
          <w:highlight w:val="white"/>
        </w:rPr>
        <w:t>в</w:t>
      </w:r>
      <w:r>
        <w:rPr>
          <w:sz w:val="28"/>
          <w:szCs w:val="28"/>
          <w:highlight w:val="white"/>
        </w:rPr>
        <w:t xml:space="preserve"> </w:t>
      </w:r>
      <w:proofErr w:type="gramStart"/>
      <w:r>
        <w:rPr>
          <w:bCs/>
          <w:sz w:val="28"/>
          <w:szCs w:val="28"/>
          <w:highlight w:val="white"/>
        </w:rPr>
        <w:t>подпункте</w:t>
      </w:r>
      <w:proofErr w:type="gramEnd"/>
      <w:r>
        <w:rPr>
          <w:bCs/>
          <w:sz w:val="28"/>
          <w:szCs w:val="28"/>
          <w:highlight w:val="white"/>
        </w:rPr>
        <w:t xml:space="preserve"> 3</w:t>
      </w:r>
      <w:r>
        <w:rPr>
          <w:bCs/>
          <w:sz w:val="28"/>
          <w:szCs w:val="28"/>
          <w:highlight w:val="white"/>
          <w:vertAlign w:val="superscript"/>
        </w:rPr>
        <w:t>3</w:t>
      </w:r>
      <w:r>
        <w:rPr>
          <w:bCs/>
          <w:sz w:val="28"/>
          <w:szCs w:val="28"/>
          <w:highlight w:val="white"/>
        </w:rPr>
        <w:t>:</w:t>
      </w:r>
    </w:p>
    <w:p w:rsidR="004E215A" w:rsidRDefault="004E215A" w:rsidP="00EB42E8">
      <w:pPr>
        <w:spacing w:line="320" w:lineRule="atLeast"/>
        <w:ind w:firstLine="709"/>
        <w:contextualSpacing/>
        <w:jc w:val="both"/>
        <w:rPr>
          <w:sz w:val="28"/>
          <w:szCs w:val="28"/>
          <w:highlight w:val="white"/>
        </w:rPr>
      </w:pPr>
      <w:r>
        <w:rPr>
          <w:sz w:val="28"/>
          <w:szCs w:val="28"/>
          <w:highlight w:val="white"/>
        </w:rPr>
        <w:t xml:space="preserve">- в </w:t>
      </w:r>
      <w:proofErr w:type="gramStart"/>
      <w:r>
        <w:rPr>
          <w:sz w:val="28"/>
          <w:szCs w:val="28"/>
          <w:highlight w:val="white"/>
        </w:rPr>
        <w:t>абзацах</w:t>
      </w:r>
      <w:proofErr w:type="gramEnd"/>
      <w:r>
        <w:rPr>
          <w:sz w:val="28"/>
          <w:szCs w:val="28"/>
          <w:highlight w:val="white"/>
        </w:rPr>
        <w:t xml:space="preserve"> первом, седьмом цифры «2025» заменить цифрами «2026»;</w:t>
      </w:r>
    </w:p>
    <w:p w:rsidR="004E215A" w:rsidRDefault="004E215A" w:rsidP="00EB42E8">
      <w:pPr>
        <w:spacing w:line="320" w:lineRule="atLeast"/>
        <w:ind w:firstLine="709"/>
        <w:contextualSpacing/>
        <w:jc w:val="both"/>
        <w:rPr>
          <w:sz w:val="28"/>
          <w:szCs w:val="28"/>
          <w:highlight w:val="white"/>
        </w:rPr>
      </w:pPr>
      <w:r>
        <w:rPr>
          <w:sz w:val="28"/>
          <w:szCs w:val="28"/>
          <w:highlight w:val="white"/>
        </w:rPr>
        <w:t xml:space="preserve">- в </w:t>
      </w:r>
      <w:proofErr w:type="gramStart"/>
      <w:r>
        <w:rPr>
          <w:sz w:val="28"/>
          <w:szCs w:val="28"/>
          <w:highlight w:val="white"/>
        </w:rPr>
        <w:t>абзаце</w:t>
      </w:r>
      <w:proofErr w:type="gramEnd"/>
      <w:r>
        <w:rPr>
          <w:sz w:val="28"/>
          <w:szCs w:val="28"/>
          <w:highlight w:val="white"/>
        </w:rPr>
        <w:t xml:space="preserve"> восьмом </w:t>
      </w:r>
      <w:r>
        <w:rPr>
          <w:bCs/>
          <w:sz w:val="28"/>
          <w:szCs w:val="28"/>
          <w:highlight w:val="white"/>
        </w:rPr>
        <w:t>цифры «3200</w:t>
      </w:r>
      <w:r>
        <w:rPr>
          <w:sz w:val="28"/>
          <w:szCs w:val="28"/>
          <w:highlight w:val="white"/>
        </w:rPr>
        <w:t>» заменить цифрами «4655»;</w:t>
      </w:r>
    </w:p>
    <w:p w:rsidR="004E215A" w:rsidRDefault="004E215A" w:rsidP="00EB42E8">
      <w:pPr>
        <w:spacing w:line="320" w:lineRule="atLeast"/>
        <w:ind w:firstLine="709"/>
        <w:contextualSpacing/>
        <w:jc w:val="both"/>
        <w:rPr>
          <w:sz w:val="28"/>
          <w:szCs w:val="28"/>
          <w:highlight w:val="white"/>
        </w:rPr>
      </w:pPr>
      <w:r>
        <w:rPr>
          <w:sz w:val="28"/>
          <w:szCs w:val="28"/>
          <w:highlight w:val="white"/>
        </w:rPr>
        <w:t xml:space="preserve">- в </w:t>
      </w:r>
      <w:proofErr w:type="gramStart"/>
      <w:r>
        <w:rPr>
          <w:sz w:val="28"/>
          <w:szCs w:val="28"/>
          <w:highlight w:val="white"/>
        </w:rPr>
        <w:t>абзацах</w:t>
      </w:r>
      <w:proofErr w:type="gramEnd"/>
      <w:r>
        <w:rPr>
          <w:sz w:val="28"/>
          <w:szCs w:val="28"/>
          <w:highlight w:val="white"/>
        </w:rPr>
        <w:t xml:space="preserve"> десятом - двенадцатом цифры «2025» заменить цифрами «2026»;</w:t>
      </w:r>
    </w:p>
    <w:p w:rsidR="004E215A" w:rsidRDefault="004E215A" w:rsidP="00EB42E8">
      <w:pPr>
        <w:spacing w:line="320" w:lineRule="atLeast"/>
        <w:ind w:firstLine="709"/>
        <w:contextualSpacing/>
        <w:jc w:val="both"/>
        <w:rPr>
          <w:sz w:val="28"/>
          <w:szCs w:val="28"/>
          <w:highlight w:val="white"/>
        </w:rPr>
      </w:pPr>
      <w:proofErr w:type="gramStart"/>
      <w:r>
        <w:rPr>
          <w:sz w:val="28"/>
          <w:szCs w:val="28"/>
          <w:highlight w:val="white"/>
        </w:rPr>
        <w:t xml:space="preserve">г) в </w:t>
      </w:r>
      <w:r>
        <w:rPr>
          <w:bCs/>
          <w:sz w:val="28"/>
          <w:szCs w:val="28"/>
          <w:highlight w:val="white"/>
        </w:rPr>
        <w:t>подпункте 3</w:t>
      </w:r>
      <w:r>
        <w:rPr>
          <w:bCs/>
          <w:sz w:val="28"/>
          <w:szCs w:val="28"/>
          <w:highlight w:val="white"/>
          <w:vertAlign w:val="superscript"/>
        </w:rPr>
        <w:t>5</w:t>
      </w:r>
      <w:r>
        <w:rPr>
          <w:bCs/>
          <w:sz w:val="28"/>
          <w:szCs w:val="28"/>
          <w:highlight w:val="white"/>
        </w:rPr>
        <w:t xml:space="preserve"> слова «бюджету Таймырского Долгано</w:t>
      </w:r>
      <w:r w:rsidR="00D76851">
        <w:rPr>
          <w:bCs/>
          <w:sz w:val="28"/>
          <w:szCs w:val="28"/>
          <w:highlight w:val="white"/>
        </w:rPr>
        <w:t>-</w:t>
      </w:r>
      <w:r>
        <w:rPr>
          <w:bCs/>
          <w:sz w:val="28"/>
          <w:szCs w:val="28"/>
          <w:highlight w:val="white"/>
        </w:rPr>
        <w:t>Ненецкого муниципального района» заменить словами «бюджету Таймырского Долгано</w:t>
      </w:r>
      <w:r w:rsidR="00D76851">
        <w:rPr>
          <w:bCs/>
          <w:sz w:val="28"/>
          <w:szCs w:val="28"/>
          <w:highlight w:val="white"/>
        </w:rPr>
        <w:t>-</w:t>
      </w:r>
      <w:r>
        <w:rPr>
          <w:bCs/>
          <w:sz w:val="28"/>
          <w:szCs w:val="28"/>
          <w:highlight w:val="white"/>
        </w:rPr>
        <w:t>Ненецкого муниципального округа</w:t>
      </w:r>
      <w:r w:rsidR="00925C7B">
        <w:rPr>
          <w:bCs/>
          <w:sz w:val="28"/>
          <w:szCs w:val="28"/>
          <w:highlight w:val="white"/>
        </w:rPr>
        <w:t xml:space="preserve"> Красноярского края</w:t>
      </w:r>
      <w:r>
        <w:rPr>
          <w:bCs/>
          <w:sz w:val="28"/>
          <w:szCs w:val="28"/>
          <w:highlight w:val="white"/>
        </w:rPr>
        <w:t>»;</w:t>
      </w:r>
      <w:proofErr w:type="gramEnd"/>
    </w:p>
    <w:p w:rsidR="004E215A" w:rsidRDefault="004E215A" w:rsidP="00EB42E8">
      <w:pPr>
        <w:spacing w:line="283" w:lineRule="atLeast"/>
        <w:ind w:firstLine="709"/>
        <w:contextualSpacing/>
        <w:jc w:val="both"/>
        <w:rPr>
          <w:sz w:val="28"/>
          <w:szCs w:val="28"/>
        </w:rPr>
      </w:pPr>
      <w:r>
        <w:rPr>
          <w:sz w:val="28"/>
          <w:szCs w:val="28"/>
          <w:highlight w:val="white"/>
        </w:rPr>
        <w:t xml:space="preserve">2) в </w:t>
      </w:r>
      <w:proofErr w:type="gramStart"/>
      <w:r>
        <w:rPr>
          <w:sz w:val="28"/>
          <w:szCs w:val="28"/>
          <w:highlight w:val="white"/>
        </w:rPr>
        <w:t>разделе</w:t>
      </w:r>
      <w:proofErr w:type="gramEnd"/>
      <w:r>
        <w:rPr>
          <w:sz w:val="28"/>
          <w:szCs w:val="28"/>
          <w:highlight w:val="white"/>
        </w:rPr>
        <w:t xml:space="preserve"> 2:</w:t>
      </w:r>
    </w:p>
    <w:p w:rsidR="004E215A" w:rsidRDefault="004E215A" w:rsidP="00EB42E8">
      <w:pPr>
        <w:spacing w:line="320" w:lineRule="atLeast"/>
        <w:ind w:firstLine="709"/>
        <w:contextualSpacing/>
        <w:jc w:val="both"/>
        <w:rPr>
          <w:color w:val="000000" w:themeColor="text1"/>
          <w:sz w:val="28"/>
          <w:szCs w:val="28"/>
          <w:highlight w:val="white"/>
        </w:rPr>
      </w:pPr>
      <w:r>
        <w:rPr>
          <w:bCs/>
          <w:sz w:val="28"/>
          <w:szCs w:val="28"/>
          <w:highlight w:val="white"/>
        </w:rPr>
        <w:t>а) абзац двенадцатый подпункта 2.1.1 пункта 2.1 признать утратившим силу;</w:t>
      </w:r>
    </w:p>
    <w:p w:rsidR="004E215A" w:rsidRDefault="004E215A" w:rsidP="00EB42E8">
      <w:pPr>
        <w:spacing w:line="320" w:lineRule="atLeast"/>
        <w:ind w:firstLine="709"/>
        <w:contextualSpacing/>
        <w:jc w:val="both"/>
        <w:rPr>
          <w:sz w:val="28"/>
          <w:szCs w:val="28"/>
          <w:highlight w:val="white"/>
        </w:rPr>
      </w:pPr>
      <w:r>
        <w:rPr>
          <w:bCs/>
          <w:color w:val="000000" w:themeColor="text1"/>
          <w:sz w:val="28"/>
          <w:szCs w:val="28"/>
          <w:highlight w:val="white"/>
        </w:rPr>
        <w:t xml:space="preserve">б) в </w:t>
      </w:r>
      <w:proofErr w:type="gramStart"/>
      <w:r>
        <w:rPr>
          <w:color w:val="000000" w:themeColor="text1"/>
          <w:sz w:val="28"/>
          <w:szCs w:val="28"/>
          <w:highlight w:val="white"/>
        </w:rPr>
        <w:t>пункте</w:t>
      </w:r>
      <w:proofErr w:type="gramEnd"/>
      <w:r>
        <w:rPr>
          <w:color w:val="000000" w:themeColor="text1"/>
          <w:sz w:val="28"/>
          <w:szCs w:val="28"/>
          <w:highlight w:val="white"/>
        </w:rPr>
        <w:t xml:space="preserve"> 2.8:</w:t>
      </w:r>
      <w:r>
        <w:rPr>
          <w:strike/>
          <w:color w:val="000000" w:themeColor="text1"/>
          <w:sz w:val="28"/>
          <w:szCs w:val="28"/>
          <w:highlight w:val="white"/>
        </w:rPr>
        <w:t xml:space="preserve"> </w:t>
      </w:r>
    </w:p>
    <w:p w:rsidR="004E215A" w:rsidRDefault="004E215A" w:rsidP="00EB42E8">
      <w:pPr>
        <w:spacing w:line="320" w:lineRule="atLeast"/>
        <w:ind w:firstLine="709"/>
        <w:contextualSpacing/>
        <w:jc w:val="both"/>
        <w:rPr>
          <w:sz w:val="28"/>
          <w:szCs w:val="28"/>
          <w:highlight w:val="white"/>
        </w:rPr>
      </w:pPr>
      <w:r>
        <w:rPr>
          <w:bCs/>
          <w:sz w:val="28"/>
          <w:szCs w:val="28"/>
          <w:highlight w:val="white"/>
        </w:rPr>
        <w:t xml:space="preserve">- в </w:t>
      </w:r>
      <w:proofErr w:type="gramStart"/>
      <w:r>
        <w:rPr>
          <w:bCs/>
          <w:sz w:val="28"/>
          <w:szCs w:val="28"/>
          <w:highlight w:val="white"/>
        </w:rPr>
        <w:t>абзаце</w:t>
      </w:r>
      <w:proofErr w:type="gramEnd"/>
      <w:r>
        <w:rPr>
          <w:bCs/>
          <w:sz w:val="28"/>
          <w:szCs w:val="28"/>
          <w:highlight w:val="white"/>
        </w:rPr>
        <w:t xml:space="preserve"> пятом подпункта 2.8.5</w:t>
      </w:r>
      <w:r>
        <w:rPr>
          <w:color w:val="FF0000"/>
          <w:sz w:val="28"/>
          <w:szCs w:val="28"/>
          <w:highlight w:val="white"/>
        </w:rPr>
        <w:t xml:space="preserve"> </w:t>
      </w:r>
      <w:r>
        <w:rPr>
          <w:bCs/>
          <w:sz w:val="28"/>
          <w:szCs w:val="28"/>
          <w:highlight w:val="white"/>
        </w:rPr>
        <w:t>слово «района» заменить словом «округа</w:t>
      </w:r>
      <w:r w:rsidR="00925C7B">
        <w:rPr>
          <w:bCs/>
          <w:sz w:val="28"/>
          <w:szCs w:val="28"/>
          <w:highlight w:val="white"/>
        </w:rPr>
        <w:t xml:space="preserve"> Красноярского края</w:t>
      </w:r>
      <w:r>
        <w:rPr>
          <w:bCs/>
          <w:sz w:val="28"/>
          <w:szCs w:val="28"/>
          <w:highlight w:val="white"/>
        </w:rPr>
        <w:t>»;</w:t>
      </w:r>
    </w:p>
    <w:p w:rsidR="004E215A" w:rsidRDefault="004E215A" w:rsidP="00EB42E8">
      <w:pPr>
        <w:spacing w:line="320" w:lineRule="atLeast"/>
        <w:ind w:firstLine="709"/>
        <w:contextualSpacing/>
        <w:jc w:val="both"/>
        <w:rPr>
          <w:sz w:val="28"/>
          <w:szCs w:val="28"/>
          <w:highlight w:val="white"/>
        </w:rPr>
      </w:pPr>
      <w:r>
        <w:rPr>
          <w:sz w:val="28"/>
          <w:szCs w:val="28"/>
          <w:highlight w:val="white"/>
        </w:rPr>
        <w:t xml:space="preserve">- в </w:t>
      </w:r>
      <w:proofErr w:type="gramStart"/>
      <w:r>
        <w:rPr>
          <w:sz w:val="28"/>
          <w:szCs w:val="28"/>
          <w:highlight w:val="white"/>
        </w:rPr>
        <w:t>подпункте</w:t>
      </w:r>
      <w:proofErr w:type="gramEnd"/>
      <w:r>
        <w:rPr>
          <w:sz w:val="28"/>
          <w:szCs w:val="28"/>
          <w:highlight w:val="white"/>
        </w:rPr>
        <w:t xml:space="preserve"> 2.8.6 цифры «6200» заменить цифрами «10855»;</w:t>
      </w:r>
    </w:p>
    <w:p w:rsidR="004E215A" w:rsidRDefault="004E215A" w:rsidP="00EB42E8">
      <w:pPr>
        <w:spacing w:line="320" w:lineRule="atLeast"/>
        <w:ind w:firstLine="709"/>
        <w:contextualSpacing/>
        <w:jc w:val="both"/>
        <w:rPr>
          <w:sz w:val="28"/>
          <w:szCs w:val="28"/>
          <w:highlight w:val="white"/>
        </w:rPr>
      </w:pPr>
      <w:r>
        <w:rPr>
          <w:bCs/>
          <w:sz w:val="28"/>
          <w:szCs w:val="28"/>
          <w:highlight w:val="white"/>
        </w:rPr>
        <w:t>-</w:t>
      </w:r>
      <w:r>
        <w:rPr>
          <w:sz w:val="28"/>
          <w:szCs w:val="28"/>
          <w:highlight w:val="white"/>
        </w:rPr>
        <w:t xml:space="preserve"> в </w:t>
      </w:r>
      <w:proofErr w:type="gramStart"/>
      <w:r>
        <w:rPr>
          <w:sz w:val="28"/>
          <w:szCs w:val="28"/>
          <w:highlight w:val="white"/>
        </w:rPr>
        <w:t>подпункте</w:t>
      </w:r>
      <w:proofErr w:type="gramEnd"/>
      <w:r>
        <w:rPr>
          <w:sz w:val="28"/>
          <w:szCs w:val="28"/>
          <w:highlight w:val="white"/>
        </w:rPr>
        <w:t xml:space="preserve"> 2.8.8:</w:t>
      </w:r>
    </w:p>
    <w:p w:rsidR="004E215A" w:rsidRDefault="004E215A" w:rsidP="00EB42E8">
      <w:pPr>
        <w:spacing w:line="320" w:lineRule="atLeast"/>
        <w:ind w:firstLine="709"/>
        <w:contextualSpacing/>
        <w:jc w:val="both"/>
        <w:rPr>
          <w:sz w:val="28"/>
          <w:szCs w:val="28"/>
          <w:highlight w:val="white"/>
        </w:rPr>
      </w:pPr>
      <w:r>
        <w:rPr>
          <w:sz w:val="28"/>
          <w:szCs w:val="28"/>
          <w:highlight w:val="white"/>
        </w:rPr>
        <w:t xml:space="preserve">в </w:t>
      </w:r>
      <w:proofErr w:type="gramStart"/>
      <w:r>
        <w:rPr>
          <w:sz w:val="28"/>
          <w:szCs w:val="28"/>
          <w:highlight w:val="white"/>
        </w:rPr>
        <w:t>абзацах</w:t>
      </w:r>
      <w:proofErr w:type="gramEnd"/>
      <w:r>
        <w:rPr>
          <w:sz w:val="28"/>
          <w:szCs w:val="28"/>
          <w:highlight w:val="white"/>
        </w:rPr>
        <w:t xml:space="preserve"> первом, седьмом цифры «2025» заменить цифрами «2026»;</w:t>
      </w:r>
    </w:p>
    <w:p w:rsidR="004E215A" w:rsidRDefault="004E215A" w:rsidP="00EB42E8">
      <w:pPr>
        <w:spacing w:line="320" w:lineRule="atLeast"/>
        <w:ind w:firstLine="709"/>
        <w:contextualSpacing/>
        <w:jc w:val="both"/>
        <w:rPr>
          <w:sz w:val="28"/>
          <w:szCs w:val="28"/>
          <w:highlight w:val="white"/>
        </w:rPr>
      </w:pPr>
      <w:r>
        <w:rPr>
          <w:sz w:val="28"/>
          <w:szCs w:val="28"/>
          <w:highlight w:val="white"/>
        </w:rPr>
        <w:t xml:space="preserve">в </w:t>
      </w:r>
      <w:proofErr w:type="gramStart"/>
      <w:r>
        <w:rPr>
          <w:sz w:val="28"/>
          <w:szCs w:val="28"/>
          <w:highlight w:val="white"/>
        </w:rPr>
        <w:t>абзаце</w:t>
      </w:r>
      <w:proofErr w:type="gramEnd"/>
      <w:r>
        <w:rPr>
          <w:sz w:val="28"/>
          <w:szCs w:val="28"/>
          <w:highlight w:val="white"/>
        </w:rPr>
        <w:t xml:space="preserve"> восьмом </w:t>
      </w:r>
      <w:r>
        <w:rPr>
          <w:bCs/>
          <w:sz w:val="28"/>
          <w:szCs w:val="28"/>
          <w:highlight w:val="white"/>
        </w:rPr>
        <w:t>цифры «3200</w:t>
      </w:r>
      <w:r>
        <w:rPr>
          <w:sz w:val="28"/>
          <w:szCs w:val="28"/>
          <w:highlight w:val="white"/>
        </w:rPr>
        <w:t>» заменить цифрами «4655»;</w:t>
      </w:r>
    </w:p>
    <w:p w:rsidR="004E215A" w:rsidRDefault="004E215A" w:rsidP="00EB42E8">
      <w:pPr>
        <w:spacing w:line="320" w:lineRule="atLeast"/>
        <w:ind w:firstLine="709"/>
        <w:contextualSpacing/>
        <w:jc w:val="both"/>
        <w:rPr>
          <w:sz w:val="28"/>
          <w:szCs w:val="28"/>
          <w:highlight w:val="white"/>
        </w:rPr>
      </w:pPr>
      <w:r>
        <w:rPr>
          <w:sz w:val="28"/>
          <w:szCs w:val="28"/>
          <w:highlight w:val="white"/>
        </w:rPr>
        <w:t xml:space="preserve">в </w:t>
      </w:r>
      <w:proofErr w:type="gramStart"/>
      <w:r>
        <w:rPr>
          <w:sz w:val="28"/>
          <w:szCs w:val="28"/>
          <w:highlight w:val="white"/>
        </w:rPr>
        <w:t>абзацах</w:t>
      </w:r>
      <w:proofErr w:type="gramEnd"/>
      <w:r>
        <w:rPr>
          <w:sz w:val="28"/>
          <w:szCs w:val="28"/>
          <w:highlight w:val="white"/>
        </w:rPr>
        <w:t xml:space="preserve"> десятом - двенадцатом цифры «2025» заменить цифрами «2026»;</w:t>
      </w:r>
    </w:p>
    <w:p w:rsidR="004E215A" w:rsidRDefault="004E215A" w:rsidP="00EB42E8">
      <w:pPr>
        <w:spacing w:line="320" w:lineRule="atLeast"/>
        <w:ind w:firstLine="709"/>
        <w:contextualSpacing/>
        <w:jc w:val="both"/>
        <w:rPr>
          <w:sz w:val="28"/>
          <w:szCs w:val="28"/>
        </w:rPr>
      </w:pPr>
      <w:r>
        <w:rPr>
          <w:sz w:val="28"/>
          <w:szCs w:val="28"/>
          <w:highlight w:val="white"/>
        </w:rPr>
        <w:t xml:space="preserve">в) в </w:t>
      </w:r>
      <w:proofErr w:type="gramStart"/>
      <w:r>
        <w:rPr>
          <w:sz w:val="28"/>
          <w:szCs w:val="28"/>
          <w:highlight w:val="white"/>
        </w:rPr>
        <w:t>абзаце</w:t>
      </w:r>
      <w:proofErr w:type="gramEnd"/>
      <w:r>
        <w:rPr>
          <w:sz w:val="28"/>
          <w:szCs w:val="28"/>
          <w:highlight w:val="white"/>
        </w:rPr>
        <w:t xml:space="preserve"> четвертом </w:t>
      </w:r>
      <w:r>
        <w:rPr>
          <w:bCs/>
          <w:sz w:val="28"/>
          <w:szCs w:val="28"/>
          <w:highlight w:val="white"/>
        </w:rPr>
        <w:t>подпункта 2.9.2 пункта 2.9 слово «района» заменить словом «округа</w:t>
      </w:r>
      <w:r w:rsidR="00925C7B">
        <w:rPr>
          <w:bCs/>
          <w:sz w:val="28"/>
          <w:szCs w:val="28"/>
          <w:highlight w:val="white"/>
        </w:rPr>
        <w:t xml:space="preserve"> Красноярского края</w:t>
      </w:r>
      <w:r>
        <w:rPr>
          <w:bCs/>
          <w:sz w:val="28"/>
          <w:szCs w:val="28"/>
          <w:highlight w:val="white"/>
        </w:rPr>
        <w:t>»;</w:t>
      </w:r>
    </w:p>
    <w:p w:rsidR="004E215A" w:rsidRDefault="004E215A" w:rsidP="00EB42E8">
      <w:pPr>
        <w:spacing w:line="320" w:lineRule="atLeast"/>
        <w:ind w:firstLine="709"/>
        <w:contextualSpacing/>
        <w:jc w:val="both"/>
        <w:rPr>
          <w:sz w:val="28"/>
          <w:szCs w:val="28"/>
        </w:rPr>
      </w:pPr>
      <w:r>
        <w:rPr>
          <w:sz w:val="28"/>
          <w:szCs w:val="28"/>
        </w:rPr>
        <w:t>г) пункт 2.11 изложить в следующей редакции:</w:t>
      </w:r>
    </w:p>
    <w:p w:rsidR="004E215A" w:rsidRDefault="004E215A" w:rsidP="00EB42E8">
      <w:pPr>
        <w:spacing w:line="320" w:lineRule="atLeast"/>
        <w:ind w:firstLine="709"/>
        <w:contextualSpacing/>
        <w:jc w:val="both"/>
        <w:rPr>
          <w:sz w:val="28"/>
          <w:szCs w:val="28"/>
        </w:rPr>
      </w:pPr>
      <w:r>
        <w:rPr>
          <w:sz w:val="28"/>
          <w:szCs w:val="28"/>
        </w:rPr>
        <w:t xml:space="preserve">«2.11. Муниципальным служащим производятся в </w:t>
      </w:r>
      <w:proofErr w:type="gramStart"/>
      <w:r>
        <w:rPr>
          <w:sz w:val="28"/>
          <w:szCs w:val="28"/>
        </w:rPr>
        <w:t>пределах</w:t>
      </w:r>
      <w:proofErr w:type="gramEnd"/>
      <w:r>
        <w:rPr>
          <w:sz w:val="28"/>
          <w:szCs w:val="28"/>
        </w:rPr>
        <w:t xml:space="preserve"> фонда оплаты труда иные выплаты, предусмотренные федеральными законами и иными нормативными правовыми актами Российской Федерации.</w:t>
      </w:r>
    </w:p>
    <w:p w:rsidR="004E215A" w:rsidRDefault="004E215A" w:rsidP="00EB42E8">
      <w:pPr>
        <w:spacing w:line="320" w:lineRule="atLeast"/>
        <w:ind w:firstLine="709"/>
        <w:contextualSpacing/>
        <w:jc w:val="both"/>
        <w:rPr>
          <w:sz w:val="28"/>
          <w:szCs w:val="28"/>
          <w:highlight w:val="white"/>
        </w:rPr>
      </w:pPr>
      <w:r>
        <w:rPr>
          <w:sz w:val="28"/>
          <w:szCs w:val="28"/>
        </w:rPr>
        <w:t xml:space="preserve">2.11.1. </w:t>
      </w:r>
      <w:proofErr w:type="gramStart"/>
      <w:r>
        <w:rPr>
          <w:sz w:val="28"/>
          <w:szCs w:val="28"/>
        </w:rPr>
        <w:t>Иные выплаты муниципальным служащим в соответствии с федеральными законами осуществляются распорядительным актом представителя нанимателя (работодателя) и определяются в размере, порядке и на условиях, установленных федеральным законодательством в пределах средств и с учетом нормативов формирования расходов на оплату труда муниципальных служащих, установленных Постановлением Совета администрации Красноярского края от 29 декабря 2007 года № 512-п</w:t>
      </w:r>
      <w:r w:rsidR="00EB42E8">
        <w:rPr>
          <w:sz w:val="28"/>
          <w:szCs w:val="28"/>
        </w:rPr>
        <w:t xml:space="preserve"> </w:t>
      </w:r>
      <w:r>
        <w:rPr>
          <w:sz w:val="28"/>
          <w:szCs w:val="28"/>
        </w:rPr>
        <w:t>«О нормативах формирования расходов на оплату труда депутатов</w:t>
      </w:r>
      <w:proofErr w:type="gramEnd"/>
      <w:r>
        <w:rPr>
          <w:sz w:val="28"/>
          <w:szCs w:val="28"/>
        </w:rPr>
        <w:t>,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w:t>
      </w:r>
      <w:bookmarkStart w:id="5" w:name="_GoBack"/>
      <w:bookmarkEnd w:id="5"/>
      <w:r>
        <w:rPr>
          <w:sz w:val="28"/>
          <w:szCs w:val="28"/>
        </w:rPr>
        <w:t>альных служащих</w:t>
      </w:r>
      <w:proofErr w:type="gramStart"/>
      <w:r>
        <w:rPr>
          <w:sz w:val="28"/>
          <w:szCs w:val="28"/>
        </w:rPr>
        <w:t>.»;</w:t>
      </w:r>
      <w:proofErr w:type="gramEnd"/>
    </w:p>
    <w:p w:rsidR="004E215A" w:rsidRDefault="004E215A" w:rsidP="00EB42E8">
      <w:pPr>
        <w:widowControl w:val="0"/>
        <w:spacing w:line="57" w:lineRule="atLeast"/>
        <w:ind w:firstLine="709"/>
        <w:contextualSpacing/>
        <w:jc w:val="both"/>
        <w:rPr>
          <w:sz w:val="28"/>
          <w:szCs w:val="28"/>
          <w:highlight w:val="white"/>
        </w:rPr>
      </w:pPr>
      <w:r>
        <w:rPr>
          <w:sz w:val="28"/>
          <w:szCs w:val="28"/>
          <w:highlight w:val="white"/>
        </w:rPr>
        <w:t xml:space="preserve">3) в </w:t>
      </w:r>
      <w:proofErr w:type="gramStart"/>
      <w:r>
        <w:rPr>
          <w:sz w:val="28"/>
          <w:szCs w:val="28"/>
          <w:highlight w:val="white"/>
        </w:rPr>
        <w:t>абзаце</w:t>
      </w:r>
      <w:proofErr w:type="gramEnd"/>
      <w:r>
        <w:rPr>
          <w:sz w:val="28"/>
          <w:szCs w:val="28"/>
          <w:highlight w:val="white"/>
        </w:rPr>
        <w:t xml:space="preserve"> третьем пункта 2 приложения 2 </w:t>
      </w:r>
      <w:r>
        <w:rPr>
          <w:color w:val="000000" w:themeColor="text1"/>
          <w:sz w:val="28"/>
          <w:szCs w:val="28"/>
          <w:highlight w:val="white"/>
        </w:rPr>
        <w:t>к Положению</w:t>
      </w:r>
      <w:r>
        <w:rPr>
          <w:color w:val="FF0000"/>
          <w:sz w:val="28"/>
          <w:szCs w:val="28"/>
          <w:highlight w:val="white"/>
        </w:rPr>
        <w:t xml:space="preserve"> </w:t>
      </w:r>
      <w:r>
        <w:rPr>
          <w:bCs/>
          <w:sz w:val="28"/>
          <w:szCs w:val="28"/>
          <w:highlight w:val="white"/>
        </w:rPr>
        <w:t>слово «района» заменить словом «округа</w:t>
      </w:r>
      <w:r w:rsidR="00925C7B">
        <w:rPr>
          <w:bCs/>
          <w:sz w:val="28"/>
          <w:szCs w:val="28"/>
          <w:highlight w:val="white"/>
        </w:rPr>
        <w:t xml:space="preserve"> Красноярского края</w:t>
      </w:r>
      <w:r>
        <w:rPr>
          <w:bCs/>
          <w:sz w:val="28"/>
          <w:szCs w:val="28"/>
          <w:highlight w:val="white"/>
        </w:rPr>
        <w:t>».</w:t>
      </w:r>
    </w:p>
    <w:p w:rsidR="004E215A" w:rsidRDefault="004E215A" w:rsidP="00EB42E8">
      <w:pPr>
        <w:spacing w:line="320" w:lineRule="atLeast"/>
        <w:ind w:firstLine="709"/>
        <w:contextualSpacing/>
        <w:jc w:val="both"/>
        <w:rPr>
          <w:sz w:val="28"/>
          <w:szCs w:val="28"/>
          <w:highlight w:val="white"/>
        </w:rPr>
      </w:pPr>
    </w:p>
    <w:p w:rsidR="004E215A" w:rsidRDefault="004E215A" w:rsidP="00EB42E8">
      <w:pPr>
        <w:spacing w:line="57" w:lineRule="atLeast"/>
        <w:ind w:firstLine="709"/>
        <w:contextualSpacing/>
        <w:jc w:val="both"/>
        <w:rPr>
          <w:sz w:val="28"/>
          <w:szCs w:val="28"/>
          <w:highlight w:val="yellow"/>
        </w:rPr>
      </w:pPr>
      <w:r>
        <w:rPr>
          <w:bCs/>
          <w:sz w:val="28"/>
          <w:szCs w:val="28"/>
        </w:rPr>
        <w:t xml:space="preserve">2. </w:t>
      </w:r>
      <w:r>
        <w:rPr>
          <w:sz w:val="28"/>
          <w:szCs w:val="28"/>
        </w:rPr>
        <w:t xml:space="preserve">Настоящее Решение вступает </w:t>
      </w:r>
      <w:r>
        <w:rPr>
          <w:bCs/>
          <w:sz w:val="28"/>
          <w:szCs w:val="28"/>
        </w:rPr>
        <w:t xml:space="preserve">в силу </w:t>
      </w:r>
      <w:r>
        <w:rPr>
          <w:bCs/>
          <w:color w:val="000000" w:themeColor="text1"/>
          <w:sz w:val="28"/>
          <w:szCs w:val="28"/>
        </w:rPr>
        <w:t>со д</w:t>
      </w:r>
      <w:r>
        <w:rPr>
          <w:bCs/>
          <w:sz w:val="28"/>
          <w:szCs w:val="28"/>
        </w:rPr>
        <w:t>ня</w:t>
      </w:r>
      <w:r>
        <w:rPr>
          <w:bCs/>
          <w:color w:val="000000" w:themeColor="text1"/>
          <w:sz w:val="28"/>
          <w:szCs w:val="28"/>
        </w:rPr>
        <w:t xml:space="preserve">, следующего за днем </w:t>
      </w:r>
      <w:r>
        <w:rPr>
          <w:bCs/>
          <w:sz w:val="28"/>
          <w:szCs w:val="28"/>
        </w:rPr>
        <w:t>его официального обнародования, и распространяет свое действие на правоотношения, возникшие с 1 января 2026 года.</w:t>
      </w:r>
    </w:p>
    <w:p w:rsidR="00A92B4C" w:rsidRDefault="00A92B4C" w:rsidP="00A46124">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76295D" w:rsidTr="00ED2AF4">
        <w:tc>
          <w:tcPr>
            <w:tcW w:w="4928" w:type="dxa"/>
            <w:shd w:val="clear" w:color="auto" w:fill="auto"/>
          </w:tcPr>
          <w:p w:rsidR="0074104B" w:rsidRPr="0076295D" w:rsidRDefault="0074104B" w:rsidP="0076295D">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74104B" w:rsidRPr="0076295D" w:rsidRDefault="0074104B" w:rsidP="0076295D">
            <w:pPr>
              <w:pStyle w:val="ConsPlusNormal"/>
              <w:ind w:firstLine="0"/>
              <w:rPr>
                <w:rFonts w:ascii="Times New Roman" w:eastAsia="Calibri" w:hAnsi="Times New Roman" w:cs="Times New Roman"/>
                <w:b/>
                <w:sz w:val="28"/>
                <w:szCs w:val="28"/>
              </w:rPr>
            </w:pP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w:t>
            </w:r>
            <w:r w:rsidR="00163FB5" w:rsidRPr="0076295D">
              <w:rPr>
                <w:rFonts w:ascii="Times New Roman" w:eastAsia="Calibri" w:hAnsi="Times New Roman" w:cs="Times New Roman"/>
                <w:b/>
                <w:sz w:val="28"/>
                <w:szCs w:val="28"/>
              </w:rPr>
              <w:t xml:space="preserve">Д.В. Хлудеев </w:t>
            </w:r>
          </w:p>
        </w:tc>
        <w:tc>
          <w:tcPr>
            <w:tcW w:w="709" w:type="dxa"/>
            <w:shd w:val="clear" w:color="auto" w:fill="auto"/>
          </w:tcPr>
          <w:p w:rsidR="0074104B" w:rsidRPr="0076295D" w:rsidRDefault="0074104B" w:rsidP="0076295D">
            <w:pPr>
              <w:pStyle w:val="ConsPlusNormal"/>
              <w:rPr>
                <w:rFonts w:ascii="Times New Roman" w:eastAsia="Calibri" w:hAnsi="Times New Roman" w:cs="Times New Roman"/>
                <w:b/>
                <w:sz w:val="28"/>
                <w:szCs w:val="28"/>
              </w:rPr>
            </w:pPr>
          </w:p>
        </w:tc>
        <w:tc>
          <w:tcPr>
            <w:tcW w:w="4644" w:type="dxa"/>
            <w:shd w:val="clear" w:color="auto" w:fill="auto"/>
          </w:tcPr>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муниципального района </w:t>
            </w:r>
          </w:p>
          <w:p w:rsidR="0074104B" w:rsidRPr="0076295D" w:rsidRDefault="0074104B" w:rsidP="0076295D">
            <w:pPr>
              <w:pStyle w:val="ConsPlusNormal"/>
              <w:ind w:firstLine="0"/>
              <w:rPr>
                <w:rFonts w:ascii="Times New Roman" w:eastAsia="Calibri" w:hAnsi="Times New Roman" w:cs="Times New Roman"/>
                <w:b/>
                <w:sz w:val="28"/>
                <w:szCs w:val="28"/>
              </w:rPr>
            </w:pP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А.В. Членов </w:t>
            </w:r>
          </w:p>
        </w:tc>
      </w:tr>
    </w:tbl>
    <w:p w:rsidR="00D94B34" w:rsidRPr="0076295D" w:rsidRDefault="00D94B34" w:rsidP="0076295D">
      <w:pPr>
        <w:rPr>
          <w:sz w:val="28"/>
          <w:szCs w:val="28"/>
        </w:rPr>
      </w:pPr>
    </w:p>
    <w:sectPr w:rsidR="00D94B34" w:rsidRPr="0076295D" w:rsidSect="00925C7B">
      <w:headerReference w:type="default" r:id="rId15"/>
      <w:pgSz w:w="11906" w:h="16838"/>
      <w:pgMar w:top="567" w:right="566" w:bottom="567"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C7B" w:rsidRDefault="00925C7B">
      <w:r>
        <w:separator/>
      </w:r>
    </w:p>
    <w:p w:rsidR="00925C7B" w:rsidRDefault="00925C7B"/>
  </w:endnote>
  <w:endnote w:type="continuationSeparator" w:id="0">
    <w:p w:rsidR="00925C7B" w:rsidRDefault="00925C7B">
      <w:r>
        <w:continuationSeparator/>
      </w:r>
    </w:p>
    <w:p w:rsidR="00925C7B" w:rsidRDefault="00925C7B"/>
  </w:endnote>
  <w:endnote w:type="continuationNotice" w:id="1">
    <w:p w:rsidR="00925C7B" w:rsidRDefault="00925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C7B" w:rsidRDefault="00925C7B">
      <w:r>
        <w:separator/>
      </w:r>
    </w:p>
    <w:p w:rsidR="00925C7B" w:rsidRDefault="00925C7B"/>
  </w:footnote>
  <w:footnote w:type="continuationSeparator" w:id="0">
    <w:p w:rsidR="00925C7B" w:rsidRDefault="00925C7B">
      <w:r>
        <w:continuationSeparator/>
      </w:r>
    </w:p>
    <w:p w:rsidR="00925C7B" w:rsidRDefault="00925C7B"/>
  </w:footnote>
  <w:footnote w:type="continuationNotice" w:id="1">
    <w:p w:rsidR="00925C7B" w:rsidRDefault="00925C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Content>
      <w:p w:rsidR="00925C7B" w:rsidRDefault="00925C7B">
        <w:pPr>
          <w:pStyle w:val="afff2"/>
          <w:jc w:val="right"/>
        </w:pPr>
        <w:r>
          <w:fldChar w:fldCharType="begin"/>
        </w:r>
        <w:r>
          <w:instrText>PAGE   \* MERGEFORMAT</w:instrText>
        </w:r>
        <w:r>
          <w:fldChar w:fldCharType="separate"/>
        </w:r>
        <w:r w:rsidR="00D04A40">
          <w:rPr>
            <w:noProof/>
          </w:rPr>
          <w:t>2</w:t>
        </w:r>
        <w:r>
          <w:fldChar w:fldCharType="end"/>
        </w:r>
      </w:p>
    </w:sdtContent>
  </w:sdt>
  <w:p w:rsidR="00925C7B" w:rsidRPr="007C4B51" w:rsidRDefault="00925C7B"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consultantplus://offline/ref=9F03C028981CF9D7480F9AEB37F7B899F6487F7AEDA7D8E3EA1B37CD747D395F1E9D2FF7E651EFD70976l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6A5B43B9-390F-4B1C-BFFD-43775F92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676</Words>
  <Characters>4423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5089</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2026-01-27T09:03:00Z</cp:lastPrinted>
  <dcterms:created xsi:type="dcterms:W3CDTF">2026-01-26T07:58:00Z</dcterms:created>
  <dcterms:modified xsi:type="dcterms:W3CDTF">2026-01-27T09:03:00Z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