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5174AA">
      <w:pPr>
        <w:jc w:val="center"/>
        <w:rPr>
          <w:b/>
          <w:caps/>
          <w:sz w:val="28"/>
          <w:szCs w:val="28"/>
        </w:rPr>
      </w:pPr>
      <w:bookmarkStart w:id="0" w:name="_Toc293146740"/>
      <w:bookmarkStart w:id="1" w:name="_Toc417655656"/>
      <w:r w:rsidRPr="0076295D">
        <w:rPr>
          <w:b/>
          <w:caps/>
          <w:noProof/>
          <w:sz w:val="28"/>
          <w:szCs w:val="28"/>
        </w:rPr>
        <w:drawing>
          <wp:inline distT="0" distB="0" distL="0" distR="0" wp14:anchorId="63C92D5C" wp14:editId="37DE11EA">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5174AA">
      <w:pPr>
        <w:jc w:val="center"/>
        <w:rPr>
          <w:b/>
          <w:caps/>
          <w:sz w:val="28"/>
          <w:szCs w:val="28"/>
        </w:rPr>
      </w:pPr>
    </w:p>
    <w:p w:rsidR="002B4761" w:rsidRPr="00A46124" w:rsidRDefault="002B4761" w:rsidP="005174AA">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5174AA">
      <w:pPr>
        <w:jc w:val="center"/>
        <w:rPr>
          <w:b/>
          <w:caps/>
          <w:sz w:val="28"/>
          <w:szCs w:val="28"/>
        </w:rPr>
      </w:pPr>
    </w:p>
    <w:p w:rsidR="002C790B" w:rsidRPr="0076295D" w:rsidRDefault="002C790B" w:rsidP="005174AA">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5174AA">
      <w:pPr>
        <w:jc w:val="center"/>
        <w:rPr>
          <w:b/>
          <w:caps/>
          <w:sz w:val="28"/>
          <w:szCs w:val="28"/>
        </w:rPr>
      </w:pPr>
    </w:p>
    <w:p w:rsidR="002C790B" w:rsidRPr="0076295D" w:rsidRDefault="002C790B" w:rsidP="005174AA">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5174AA">
      <w:pPr>
        <w:jc w:val="center"/>
        <w:rPr>
          <w:b/>
          <w:caps/>
          <w:sz w:val="28"/>
          <w:szCs w:val="28"/>
        </w:rPr>
      </w:pPr>
    </w:p>
    <w:p w:rsidR="002C790B" w:rsidRPr="0076295D" w:rsidRDefault="005174AA" w:rsidP="005174AA">
      <w:pPr>
        <w:jc w:val="center"/>
        <w:rPr>
          <w:b/>
          <w:sz w:val="28"/>
          <w:szCs w:val="28"/>
        </w:rPr>
      </w:pPr>
      <w:r>
        <w:rPr>
          <w:b/>
          <w:sz w:val="28"/>
          <w:szCs w:val="28"/>
        </w:rPr>
        <w:t>23.04.2026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sidR="00D30D8E">
        <w:rPr>
          <w:b/>
          <w:sz w:val="28"/>
          <w:szCs w:val="28"/>
        </w:rPr>
        <w:t>4</w:t>
      </w:r>
      <w:r>
        <w:rPr>
          <w:b/>
          <w:sz w:val="28"/>
          <w:szCs w:val="28"/>
        </w:rPr>
        <w:t>4</w:t>
      </w:r>
    </w:p>
    <w:p w:rsidR="002C790B" w:rsidRPr="0076295D" w:rsidRDefault="002C790B" w:rsidP="005174AA">
      <w:pPr>
        <w:jc w:val="center"/>
        <w:rPr>
          <w:b/>
          <w:sz w:val="28"/>
          <w:szCs w:val="28"/>
        </w:rPr>
      </w:pPr>
      <w:r w:rsidRPr="0076295D">
        <w:rPr>
          <w:b/>
          <w:sz w:val="28"/>
          <w:szCs w:val="28"/>
        </w:rPr>
        <w:t>г. Дудинка</w:t>
      </w:r>
    </w:p>
    <w:p w:rsidR="002C790B" w:rsidRPr="0076295D" w:rsidRDefault="002C790B" w:rsidP="005174AA">
      <w:pPr>
        <w:autoSpaceDE w:val="0"/>
        <w:autoSpaceDN w:val="0"/>
        <w:adjustRightInd w:val="0"/>
        <w:jc w:val="center"/>
        <w:rPr>
          <w:b/>
          <w:bCs/>
          <w:sz w:val="28"/>
          <w:szCs w:val="28"/>
        </w:rPr>
      </w:pPr>
    </w:p>
    <w:bookmarkEnd w:id="0"/>
    <w:bookmarkEnd w:id="1"/>
    <w:p w:rsidR="005174AA" w:rsidRDefault="005174AA" w:rsidP="005174AA">
      <w:pPr>
        <w:pStyle w:val="ConsPlusTitle"/>
        <w:jc w:val="center"/>
        <w:rPr>
          <w:rFonts w:ascii="Times New Roman" w:hAnsi="Times New Roman" w:cs="Times New Roman"/>
          <w:sz w:val="28"/>
          <w:szCs w:val="28"/>
        </w:rPr>
      </w:pPr>
      <w:r w:rsidRPr="00E3310B">
        <w:rPr>
          <w:rFonts w:ascii="Times New Roman" w:hAnsi="Times New Roman" w:cs="Times New Roman"/>
          <w:sz w:val="28"/>
          <w:szCs w:val="28"/>
        </w:rPr>
        <w:t xml:space="preserve">О внесении изменений в Решение Таймырского Долгано-Ненецкого районного Совета депутатов «Об утверждении Положения о системах </w:t>
      </w:r>
      <w:proofErr w:type="gramStart"/>
      <w:r w:rsidRPr="00E3310B">
        <w:rPr>
          <w:rFonts w:ascii="Times New Roman" w:hAnsi="Times New Roman" w:cs="Times New Roman"/>
          <w:sz w:val="28"/>
          <w:szCs w:val="28"/>
        </w:rPr>
        <w:t>оплаты труда работников муниципальных учреждений Таймырского Долгано-Ненецкого муниципального района</w:t>
      </w:r>
      <w:proofErr w:type="gramEnd"/>
      <w:r w:rsidRPr="00E3310B">
        <w:rPr>
          <w:rFonts w:ascii="Times New Roman" w:hAnsi="Times New Roman" w:cs="Times New Roman"/>
          <w:sz w:val="28"/>
          <w:szCs w:val="28"/>
        </w:rPr>
        <w:t>»</w:t>
      </w:r>
    </w:p>
    <w:p w:rsidR="005174AA" w:rsidRDefault="005174AA" w:rsidP="005174AA">
      <w:pPr>
        <w:pStyle w:val="ConsPlusTitle"/>
        <w:jc w:val="center"/>
        <w:rPr>
          <w:rFonts w:ascii="Times New Roman" w:hAnsi="Times New Roman" w:cs="Times New Roman"/>
          <w:sz w:val="28"/>
          <w:szCs w:val="28"/>
        </w:rPr>
      </w:pPr>
    </w:p>
    <w:p w:rsidR="005174AA" w:rsidRDefault="005174AA" w:rsidP="005174AA">
      <w:pPr>
        <w:pStyle w:val="ConsPlusNormal"/>
        <w:jc w:val="both"/>
        <w:rPr>
          <w:rFonts w:ascii="Times New Roman" w:hAnsi="Times New Roman" w:cs="Times New Roman"/>
          <w:sz w:val="28"/>
          <w:szCs w:val="28"/>
        </w:rPr>
      </w:pPr>
    </w:p>
    <w:p w:rsidR="005174AA" w:rsidRPr="00344509" w:rsidRDefault="005174AA" w:rsidP="00344509">
      <w:pPr>
        <w:ind w:firstLine="709"/>
        <w:jc w:val="both"/>
        <w:rPr>
          <w:sz w:val="28"/>
          <w:szCs w:val="28"/>
        </w:rPr>
      </w:pPr>
      <w:r w:rsidRPr="00344509">
        <w:rPr>
          <w:sz w:val="28"/>
          <w:szCs w:val="28"/>
        </w:rPr>
        <w:t xml:space="preserve">Таймырский Долгано-Ненецкий районный Совет депутатов </w:t>
      </w:r>
      <w:r w:rsidRPr="00344509">
        <w:rPr>
          <w:b/>
          <w:sz w:val="28"/>
          <w:szCs w:val="28"/>
        </w:rPr>
        <w:t>решил</w:t>
      </w:r>
      <w:r w:rsidRPr="00344509">
        <w:rPr>
          <w:sz w:val="28"/>
          <w:szCs w:val="28"/>
        </w:rPr>
        <w:t>:</w:t>
      </w:r>
    </w:p>
    <w:p w:rsidR="005174AA" w:rsidRPr="00344509" w:rsidRDefault="005174AA" w:rsidP="00344509">
      <w:pPr>
        <w:pStyle w:val="ConsPlusNormal"/>
        <w:ind w:firstLine="709"/>
        <w:jc w:val="both"/>
        <w:rPr>
          <w:rFonts w:ascii="Times New Roman" w:hAnsi="Times New Roman" w:cs="Times New Roman"/>
          <w:sz w:val="28"/>
          <w:szCs w:val="28"/>
        </w:rPr>
      </w:pPr>
    </w:p>
    <w:p w:rsidR="005174AA" w:rsidRPr="00344509" w:rsidRDefault="005174AA" w:rsidP="00344509">
      <w:pPr>
        <w:pStyle w:val="ConsPlusNormal"/>
        <w:ind w:firstLine="709"/>
        <w:jc w:val="both"/>
        <w:rPr>
          <w:rFonts w:ascii="Times New Roman" w:hAnsi="Times New Roman" w:cs="Times New Roman"/>
          <w:sz w:val="28"/>
          <w:szCs w:val="28"/>
        </w:rPr>
      </w:pPr>
      <w:r w:rsidRPr="00344509">
        <w:rPr>
          <w:rFonts w:ascii="Times New Roman" w:hAnsi="Times New Roman" w:cs="Times New Roman"/>
          <w:sz w:val="28"/>
          <w:szCs w:val="28"/>
        </w:rPr>
        <w:t xml:space="preserve">1. </w:t>
      </w:r>
      <w:proofErr w:type="gramStart"/>
      <w:r w:rsidRPr="00344509">
        <w:rPr>
          <w:rFonts w:ascii="Times New Roman" w:hAnsi="Times New Roman" w:cs="Times New Roman"/>
          <w:sz w:val="28"/>
          <w:szCs w:val="28"/>
        </w:rPr>
        <w:t>Внести в Положение о системах оплаты труда работников муниципальных учреждений Таймырского Долгано-Ненецкого муниципального района, утвержденное Решением Таймырского Долгано-Ненецкого районного Совета депутатов от 12 мая 2014 года № 03-0038 «Об утверждении Положения о системах оплаты труда работников муниципальных учреждений Таймырского Долгано-Ненецкого муниципального района» (в редакции Решений Таймырского Долгано-Ненецкого районного Совета депутатов от 16 сентября 2014 года № 03-0048, от 29 апреля 2015 года</w:t>
      </w:r>
      <w:proofErr w:type="gramEnd"/>
      <w:r w:rsidRPr="00344509">
        <w:rPr>
          <w:rFonts w:ascii="Times New Roman" w:hAnsi="Times New Roman" w:cs="Times New Roman"/>
          <w:sz w:val="28"/>
          <w:szCs w:val="28"/>
        </w:rPr>
        <w:t xml:space="preserve">  № </w:t>
      </w:r>
      <w:proofErr w:type="gramStart"/>
      <w:r w:rsidRPr="00344509">
        <w:rPr>
          <w:rFonts w:ascii="Times New Roman" w:hAnsi="Times New Roman" w:cs="Times New Roman"/>
          <w:sz w:val="28"/>
          <w:szCs w:val="28"/>
        </w:rPr>
        <w:t xml:space="preserve">05-0074, от 14 декабря 2015 года № 06-0109, от 30 августа 2016 года № 09-0123, от 25 ноября 2016 года № 11-0150, от 15 февраля 2018 года № 15-0216, от 14 июня 2018 года № 15-0227, от 1 ноября 2018 года № 01-007, от 15 декабря 2021 года № 12-172, от 28 апреля 2022 года № 13-191, </w:t>
      </w:r>
      <w:bookmarkStart w:id="2" w:name="_Hlk174108571"/>
      <w:r w:rsidRPr="00344509">
        <w:rPr>
          <w:rFonts w:ascii="Times New Roman" w:hAnsi="Times New Roman" w:cs="Times New Roman"/>
          <w:sz w:val="28"/>
          <w:szCs w:val="28"/>
        </w:rPr>
        <w:t>от 14 декабря 2023</w:t>
      </w:r>
      <w:proofErr w:type="gramEnd"/>
      <w:r w:rsidRPr="00344509">
        <w:rPr>
          <w:rFonts w:ascii="Times New Roman" w:hAnsi="Times New Roman" w:cs="Times New Roman"/>
          <w:sz w:val="28"/>
          <w:szCs w:val="28"/>
        </w:rPr>
        <w:t xml:space="preserve"> года № 01-027</w:t>
      </w:r>
      <w:bookmarkEnd w:id="2"/>
      <w:r w:rsidRPr="00344509">
        <w:rPr>
          <w:rFonts w:ascii="Times New Roman" w:hAnsi="Times New Roman" w:cs="Times New Roman"/>
          <w:sz w:val="28"/>
          <w:szCs w:val="28"/>
        </w:rPr>
        <w:t xml:space="preserve">, от 22 мая 2024 года № 02-046, от 19 сентября 2024 года № 03-053, от 23 января 2025 года № 04-075, от 20 марта 2025 года № 04-089, от 26 июня 2025 года № 04-106, от 16 декабря 2025 № 05-128), следующие изменения: </w:t>
      </w:r>
    </w:p>
    <w:p w:rsidR="005174AA" w:rsidRPr="00344509" w:rsidRDefault="005174AA" w:rsidP="00344509">
      <w:pPr>
        <w:pStyle w:val="ConsPlusNormal"/>
        <w:autoSpaceDE/>
        <w:autoSpaceDN/>
        <w:adjustRightInd/>
        <w:ind w:firstLine="709"/>
        <w:jc w:val="both"/>
        <w:rPr>
          <w:rFonts w:ascii="Times New Roman" w:hAnsi="Times New Roman" w:cs="Times New Roman"/>
          <w:sz w:val="28"/>
          <w:szCs w:val="28"/>
        </w:rPr>
      </w:pPr>
      <w:bookmarkStart w:id="3" w:name="_Hlk221012277"/>
      <w:r w:rsidRPr="00344509">
        <w:rPr>
          <w:rFonts w:ascii="Times New Roman" w:hAnsi="Times New Roman" w:cs="Times New Roman"/>
          <w:sz w:val="28"/>
          <w:szCs w:val="28"/>
        </w:rPr>
        <w:t xml:space="preserve">1) </w:t>
      </w:r>
      <w:r w:rsidR="00984630" w:rsidRPr="00344509">
        <w:rPr>
          <w:rFonts w:ascii="Times New Roman" w:hAnsi="Times New Roman" w:cs="Times New Roman"/>
          <w:sz w:val="28"/>
          <w:szCs w:val="28"/>
        </w:rPr>
        <w:t>п</w:t>
      </w:r>
      <w:r w:rsidRPr="00344509">
        <w:rPr>
          <w:rFonts w:ascii="Times New Roman" w:hAnsi="Times New Roman" w:cs="Times New Roman"/>
          <w:sz w:val="28"/>
          <w:szCs w:val="28"/>
        </w:rPr>
        <w:t>реамбулу изложить в следующей редакции:</w:t>
      </w:r>
    </w:p>
    <w:bookmarkEnd w:id="3"/>
    <w:p w:rsidR="005174AA" w:rsidRPr="00344509" w:rsidRDefault="005174AA" w:rsidP="00344509">
      <w:pPr>
        <w:pStyle w:val="ConsPlusNormal"/>
        <w:ind w:firstLine="709"/>
        <w:jc w:val="both"/>
        <w:rPr>
          <w:rFonts w:ascii="Times New Roman" w:hAnsi="Times New Roman" w:cs="Times New Roman"/>
          <w:sz w:val="28"/>
          <w:szCs w:val="28"/>
        </w:rPr>
      </w:pPr>
      <w:proofErr w:type="gramStart"/>
      <w:r w:rsidRPr="00344509">
        <w:rPr>
          <w:rFonts w:ascii="Times New Roman" w:hAnsi="Times New Roman" w:cs="Times New Roman"/>
          <w:sz w:val="28"/>
          <w:szCs w:val="28"/>
        </w:rPr>
        <w:t xml:space="preserve">«Настоящее Положение о системах оплаты труда работников муниципальных учреждений Таймырского Долгано-Ненецкого муниципального района (далее - Положение) устанавливает системы оплаты труда работников учреждений, финансовое обеспечение которых осуществляется за счет средств бюджета Таймырского Долгано-Ненецкого муниципального округа Красноярского края (далее – муниципальные учреждения), и определяет особенности установления системы оплаты труда работников автономных учреждений, финансовое обеспечение которых осуществляется за счет средств бюджета Таймырского </w:t>
      </w:r>
      <w:r w:rsidRPr="00344509">
        <w:rPr>
          <w:rFonts w:ascii="Times New Roman" w:hAnsi="Times New Roman" w:cs="Times New Roman"/>
          <w:sz w:val="28"/>
          <w:szCs w:val="28"/>
        </w:rPr>
        <w:lastRenderedPageBreak/>
        <w:t>Долгано-Ненецкого муниципального округа</w:t>
      </w:r>
      <w:proofErr w:type="gramEnd"/>
      <w:r w:rsidRPr="00344509">
        <w:rPr>
          <w:rFonts w:ascii="Times New Roman" w:hAnsi="Times New Roman" w:cs="Times New Roman"/>
          <w:sz w:val="28"/>
          <w:szCs w:val="28"/>
        </w:rPr>
        <w:t xml:space="preserve"> Красноярского края (далее – муниципальные автономные учреждения).</w:t>
      </w:r>
    </w:p>
    <w:p w:rsidR="005174AA" w:rsidRPr="00344509" w:rsidRDefault="005174AA" w:rsidP="00344509">
      <w:pPr>
        <w:pStyle w:val="ConsPlusNormal"/>
        <w:ind w:firstLine="709"/>
        <w:jc w:val="both"/>
        <w:rPr>
          <w:rFonts w:ascii="Times New Roman" w:hAnsi="Times New Roman" w:cs="Times New Roman"/>
          <w:sz w:val="28"/>
          <w:szCs w:val="28"/>
        </w:rPr>
      </w:pPr>
      <w:proofErr w:type="gramStart"/>
      <w:r w:rsidRPr="00344509">
        <w:rPr>
          <w:rFonts w:ascii="Times New Roman" w:hAnsi="Times New Roman" w:cs="Times New Roman"/>
          <w:sz w:val="28"/>
          <w:szCs w:val="28"/>
        </w:rPr>
        <w:t>Под работниками муниципальных учреждений понимаются работники бюджетных и казенных учреждений, финансовое обеспечение которых осуществляется за сче</w:t>
      </w:r>
      <w:bookmarkStart w:id="4" w:name="_GoBack"/>
      <w:bookmarkEnd w:id="4"/>
      <w:r w:rsidRPr="00344509">
        <w:rPr>
          <w:rFonts w:ascii="Times New Roman" w:hAnsi="Times New Roman" w:cs="Times New Roman"/>
          <w:sz w:val="28"/>
          <w:szCs w:val="28"/>
        </w:rPr>
        <w:t>т средств бюджета Таймырского Долгано-Ненецкого муниципального округа Красноярского края (далее – муниципальный округ Красноярского края), работники органов местного самоуправления Таймырского Долгано-Ненецкого муниципального района (далее – муниципальный район), работники органов Администрации муниципального района, по должностям, не отнесенным к муниципальным должностям и должностям муниципальной службы (далее - работник учреждения, работник).»;</w:t>
      </w:r>
      <w:proofErr w:type="gramEnd"/>
    </w:p>
    <w:p w:rsidR="005174AA" w:rsidRPr="00344509" w:rsidRDefault="005174AA" w:rsidP="00344509">
      <w:pPr>
        <w:pStyle w:val="ConsPlusNormal"/>
        <w:tabs>
          <w:tab w:val="left" w:pos="993"/>
          <w:tab w:val="left" w:pos="1134"/>
        </w:tabs>
        <w:autoSpaceDE/>
        <w:autoSpaceDN/>
        <w:adjustRightInd/>
        <w:ind w:firstLine="709"/>
        <w:jc w:val="both"/>
        <w:rPr>
          <w:rFonts w:ascii="Times New Roman" w:hAnsi="Times New Roman" w:cs="Times New Roman"/>
          <w:sz w:val="28"/>
          <w:szCs w:val="28"/>
        </w:rPr>
      </w:pPr>
      <w:r w:rsidRPr="00344509">
        <w:rPr>
          <w:rFonts w:ascii="Times New Roman" w:hAnsi="Times New Roman" w:cs="Times New Roman"/>
          <w:sz w:val="28"/>
          <w:szCs w:val="28"/>
        </w:rPr>
        <w:t xml:space="preserve">2) пункт 9 </w:t>
      </w:r>
      <w:r w:rsidR="00984630" w:rsidRPr="00344509">
        <w:rPr>
          <w:rFonts w:ascii="Times New Roman" w:hAnsi="Times New Roman" w:cs="Times New Roman"/>
          <w:sz w:val="28"/>
          <w:szCs w:val="28"/>
        </w:rPr>
        <w:t xml:space="preserve">раздела </w:t>
      </w:r>
      <w:r w:rsidR="00984630" w:rsidRPr="00344509">
        <w:rPr>
          <w:rFonts w:ascii="Times New Roman" w:hAnsi="Times New Roman" w:cs="Times New Roman"/>
          <w:sz w:val="28"/>
          <w:szCs w:val="28"/>
          <w:lang w:val="en-US"/>
        </w:rPr>
        <w:t>II</w:t>
      </w:r>
      <w:r w:rsidR="00984630" w:rsidRPr="00344509">
        <w:rPr>
          <w:rFonts w:ascii="Times New Roman" w:hAnsi="Times New Roman" w:cs="Times New Roman"/>
          <w:sz w:val="28"/>
          <w:szCs w:val="28"/>
        </w:rPr>
        <w:t xml:space="preserve"> </w:t>
      </w:r>
      <w:r w:rsidRPr="00344509">
        <w:rPr>
          <w:rFonts w:ascii="Times New Roman" w:hAnsi="Times New Roman" w:cs="Times New Roman"/>
          <w:sz w:val="28"/>
          <w:szCs w:val="28"/>
        </w:rPr>
        <w:t>изложить в следующей редакции:</w:t>
      </w:r>
    </w:p>
    <w:p w:rsidR="005174AA" w:rsidRPr="00344509" w:rsidRDefault="005174AA" w:rsidP="00344509">
      <w:pPr>
        <w:pStyle w:val="ConsPlusNormal"/>
        <w:ind w:firstLine="709"/>
        <w:jc w:val="both"/>
        <w:rPr>
          <w:rFonts w:ascii="Times New Roman" w:hAnsi="Times New Roman" w:cs="Times New Roman"/>
          <w:sz w:val="28"/>
          <w:szCs w:val="28"/>
        </w:rPr>
      </w:pPr>
      <w:r w:rsidRPr="00344509">
        <w:rPr>
          <w:rFonts w:ascii="Times New Roman" w:hAnsi="Times New Roman" w:cs="Times New Roman"/>
          <w:sz w:val="28"/>
          <w:szCs w:val="28"/>
        </w:rPr>
        <w:t xml:space="preserve">«9. </w:t>
      </w:r>
      <w:proofErr w:type="gramStart"/>
      <w:r w:rsidRPr="00344509">
        <w:rPr>
          <w:rFonts w:ascii="Times New Roman" w:hAnsi="Times New Roman" w:cs="Times New Roman"/>
          <w:sz w:val="28"/>
          <w:szCs w:val="28"/>
        </w:rPr>
        <w:t>Размеры окладов (должностных окладов), ставок заработной платы конкретным работникам учреждения устанавливаются соответственно руководителем органа местного самоуправления муниципального района, руководителем органа Администрации муниципального района (далее - руководитель органа), руководителем бюджетного и казенного учреждения, финансовое обеспечение которого осуществляется за счет средств бюджета муниципального округа Красноярского края,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w:t>
      </w:r>
      <w:proofErr w:type="gramEnd"/>
      <w:r w:rsidRPr="00344509">
        <w:rPr>
          <w:rFonts w:ascii="Times New Roman" w:hAnsi="Times New Roman" w:cs="Times New Roman"/>
          <w:sz w:val="28"/>
          <w:szCs w:val="28"/>
        </w:rPr>
        <w:t xml:space="preserve"> учетом сложности и объема выполняемой работы в соответствии с размерами окладов (должностных окладов), ставок заработной платы, определенными в локальных нормативных актах</w:t>
      </w:r>
      <w:proofErr w:type="gramStart"/>
      <w:r w:rsidRPr="00344509">
        <w:rPr>
          <w:rFonts w:ascii="Times New Roman" w:hAnsi="Times New Roman" w:cs="Times New Roman"/>
          <w:sz w:val="28"/>
          <w:szCs w:val="28"/>
        </w:rPr>
        <w:t>.»;</w:t>
      </w:r>
      <w:proofErr w:type="gramEnd"/>
    </w:p>
    <w:p w:rsidR="00984630" w:rsidRPr="00344509" w:rsidRDefault="005174AA" w:rsidP="00344509">
      <w:pPr>
        <w:pStyle w:val="ConsPlusNormal"/>
        <w:tabs>
          <w:tab w:val="left" w:pos="993"/>
          <w:tab w:val="left" w:pos="1134"/>
        </w:tabs>
        <w:autoSpaceDE/>
        <w:autoSpaceDN/>
        <w:adjustRightInd/>
        <w:ind w:firstLine="709"/>
        <w:jc w:val="both"/>
        <w:rPr>
          <w:rFonts w:ascii="Times New Roman" w:hAnsi="Times New Roman" w:cs="Times New Roman"/>
          <w:sz w:val="28"/>
          <w:szCs w:val="28"/>
        </w:rPr>
      </w:pPr>
      <w:r w:rsidRPr="00344509">
        <w:rPr>
          <w:rFonts w:ascii="Times New Roman" w:hAnsi="Times New Roman" w:cs="Times New Roman"/>
          <w:sz w:val="28"/>
          <w:szCs w:val="28"/>
        </w:rPr>
        <w:t xml:space="preserve">3) </w:t>
      </w:r>
      <w:r w:rsidR="00984630" w:rsidRPr="00344509">
        <w:rPr>
          <w:rFonts w:ascii="Times New Roman" w:hAnsi="Times New Roman" w:cs="Times New Roman"/>
          <w:sz w:val="28"/>
          <w:szCs w:val="28"/>
        </w:rPr>
        <w:t xml:space="preserve">в </w:t>
      </w:r>
      <w:proofErr w:type="gramStart"/>
      <w:r w:rsidR="00984630" w:rsidRPr="00344509">
        <w:rPr>
          <w:rFonts w:ascii="Times New Roman" w:hAnsi="Times New Roman" w:cs="Times New Roman"/>
          <w:sz w:val="28"/>
          <w:szCs w:val="28"/>
        </w:rPr>
        <w:t>разделе</w:t>
      </w:r>
      <w:proofErr w:type="gramEnd"/>
      <w:r w:rsidR="00984630" w:rsidRPr="00344509">
        <w:rPr>
          <w:rFonts w:ascii="Times New Roman" w:hAnsi="Times New Roman" w:cs="Times New Roman"/>
          <w:sz w:val="28"/>
          <w:szCs w:val="28"/>
        </w:rPr>
        <w:t xml:space="preserve"> </w:t>
      </w:r>
      <w:r w:rsidR="00984630" w:rsidRPr="00344509">
        <w:rPr>
          <w:rFonts w:ascii="Times New Roman" w:hAnsi="Times New Roman" w:cs="Times New Roman"/>
          <w:sz w:val="28"/>
          <w:szCs w:val="28"/>
          <w:lang w:val="en-US"/>
        </w:rPr>
        <w:t>IV</w:t>
      </w:r>
      <w:r w:rsidR="00984630" w:rsidRPr="00344509">
        <w:rPr>
          <w:rFonts w:ascii="Times New Roman" w:hAnsi="Times New Roman" w:cs="Times New Roman"/>
          <w:sz w:val="28"/>
          <w:szCs w:val="28"/>
        </w:rPr>
        <w:t>:</w:t>
      </w:r>
    </w:p>
    <w:p w:rsidR="005174AA" w:rsidRPr="00344509" w:rsidRDefault="00984630" w:rsidP="00344509">
      <w:pPr>
        <w:pStyle w:val="ConsPlusNormal"/>
        <w:tabs>
          <w:tab w:val="left" w:pos="993"/>
          <w:tab w:val="left" w:pos="1134"/>
        </w:tabs>
        <w:autoSpaceDE/>
        <w:autoSpaceDN/>
        <w:adjustRightInd/>
        <w:ind w:firstLine="709"/>
        <w:jc w:val="both"/>
        <w:rPr>
          <w:rFonts w:ascii="Times New Roman" w:hAnsi="Times New Roman" w:cs="Times New Roman"/>
          <w:sz w:val="28"/>
          <w:szCs w:val="28"/>
        </w:rPr>
      </w:pPr>
      <w:r w:rsidRPr="00344509">
        <w:rPr>
          <w:rFonts w:ascii="Times New Roman" w:hAnsi="Times New Roman" w:cs="Times New Roman"/>
          <w:sz w:val="28"/>
          <w:szCs w:val="28"/>
        </w:rPr>
        <w:t xml:space="preserve">а) </w:t>
      </w:r>
      <w:r w:rsidR="005174AA" w:rsidRPr="00344509">
        <w:rPr>
          <w:rFonts w:ascii="Times New Roman" w:hAnsi="Times New Roman" w:cs="Times New Roman"/>
          <w:sz w:val="28"/>
          <w:szCs w:val="28"/>
        </w:rPr>
        <w:t xml:space="preserve">в </w:t>
      </w:r>
      <w:proofErr w:type="gramStart"/>
      <w:r w:rsidR="005174AA" w:rsidRPr="00344509">
        <w:rPr>
          <w:rFonts w:ascii="Times New Roman" w:hAnsi="Times New Roman" w:cs="Times New Roman"/>
          <w:sz w:val="28"/>
          <w:szCs w:val="28"/>
        </w:rPr>
        <w:t>пункте</w:t>
      </w:r>
      <w:proofErr w:type="gramEnd"/>
      <w:r w:rsidR="005174AA" w:rsidRPr="00344509">
        <w:rPr>
          <w:rFonts w:ascii="Times New Roman" w:hAnsi="Times New Roman" w:cs="Times New Roman"/>
          <w:sz w:val="28"/>
          <w:szCs w:val="28"/>
        </w:rPr>
        <w:t xml:space="preserve"> 16:</w:t>
      </w:r>
    </w:p>
    <w:p w:rsidR="005174AA" w:rsidRPr="00344509" w:rsidRDefault="005174AA" w:rsidP="00344509">
      <w:pPr>
        <w:pStyle w:val="ConsPlusNormal"/>
        <w:ind w:firstLine="709"/>
        <w:jc w:val="both"/>
        <w:rPr>
          <w:rFonts w:ascii="Times New Roman" w:hAnsi="Times New Roman" w:cs="Times New Roman"/>
          <w:sz w:val="28"/>
          <w:szCs w:val="28"/>
        </w:rPr>
      </w:pPr>
      <w:proofErr w:type="gramStart"/>
      <w:r w:rsidRPr="00344509">
        <w:rPr>
          <w:rFonts w:ascii="Times New Roman" w:hAnsi="Times New Roman" w:cs="Times New Roman"/>
          <w:sz w:val="28"/>
          <w:szCs w:val="28"/>
        </w:rPr>
        <w:t>- в абзаце первом слова «муниципальном районе» заменить словами «муниципальном округе Красноярского края», слова «муниципального района» заменить словами «муниципального округа Красноярского края»;</w:t>
      </w:r>
      <w:proofErr w:type="gramEnd"/>
    </w:p>
    <w:p w:rsidR="005174AA" w:rsidRPr="00344509" w:rsidRDefault="005174AA" w:rsidP="00344509">
      <w:pPr>
        <w:pStyle w:val="ConsPlusNormal"/>
        <w:ind w:firstLine="709"/>
        <w:jc w:val="both"/>
        <w:rPr>
          <w:rFonts w:ascii="Times New Roman" w:hAnsi="Times New Roman" w:cs="Times New Roman"/>
          <w:sz w:val="28"/>
          <w:szCs w:val="28"/>
        </w:rPr>
      </w:pPr>
      <w:r w:rsidRPr="00344509">
        <w:rPr>
          <w:rFonts w:ascii="Times New Roman" w:hAnsi="Times New Roman" w:cs="Times New Roman"/>
          <w:sz w:val="28"/>
          <w:szCs w:val="28"/>
        </w:rPr>
        <w:t xml:space="preserve">- в </w:t>
      </w:r>
      <w:proofErr w:type="gramStart"/>
      <w:r w:rsidRPr="00344509">
        <w:rPr>
          <w:rFonts w:ascii="Times New Roman" w:hAnsi="Times New Roman" w:cs="Times New Roman"/>
          <w:sz w:val="28"/>
          <w:szCs w:val="28"/>
        </w:rPr>
        <w:t>абзаце</w:t>
      </w:r>
      <w:proofErr w:type="gramEnd"/>
      <w:r w:rsidRPr="00344509">
        <w:rPr>
          <w:rFonts w:ascii="Times New Roman" w:hAnsi="Times New Roman" w:cs="Times New Roman"/>
          <w:sz w:val="28"/>
          <w:szCs w:val="28"/>
        </w:rPr>
        <w:t xml:space="preserve"> втором </w:t>
      </w:r>
      <w:bookmarkStart w:id="5" w:name="_Hlk220063388"/>
      <w:r w:rsidRPr="00344509">
        <w:rPr>
          <w:rFonts w:ascii="Times New Roman" w:hAnsi="Times New Roman" w:cs="Times New Roman"/>
          <w:sz w:val="28"/>
          <w:szCs w:val="28"/>
        </w:rPr>
        <w:t>слова «муниципальном районе» заменить словами «муниципальном округе Красноярского края»;</w:t>
      </w:r>
    </w:p>
    <w:bookmarkEnd w:id="5"/>
    <w:p w:rsidR="005174AA" w:rsidRPr="00344509" w:rsidRDefault="0083607F" w:rsidP="00344509">
      <w:pPr>
        <w:pStyle w:val="ConsPlusNormal"/>
        <w:tabs>
          <w:tab w:val="left" w:pos="993"/>
        </w:tabs>
        <w:autoSpaceDE/>
        <w:autoSpaceDN/>
        <w:adjustRightInd/>
        <w:ind w:firstLine="709"/>
        <w:jc w:val="both"/>
        <w:rPr>
          <w:rFonts w:ascii="Times New Roman" w:hAnsi="Times New Roman"/>
          <w:sz w:val="28"/>
          <w:szCs w:val="28"/>
        </w:rPr>
      </w:pPr>
      <w:r w:rsidRPr="00344509">
        <w:rPr>
          <w:rFonts w:ascii="Times New Roman" w:hAnsi="Times New Roman" w:cs="Times New Roman"/>
          <w:sz w:val="28"/>
          <w:szCs w:val="28"/>
        </w:rPr>
        <w:t>б</w:t>
      </w:r>
      <w:r w:rsidR="005174AA" w:rsidRPr="00344509">
        <w:rPr>
          <w:rFonts w:ascii="Times New Roman" w:hAnsi="Times New Roman" w:cs="Times New Roman"/>
          <w:sz w:val="28"/>
          <w:szCs w:val="28"/>
        </w:rPr>
        <w:t xml:space="preserve">) в </w:t>
      </w:r>
      <w:proofErr w:type="gramStart"/>
      <w:r w:rsidR="005174AA" w:rsidRPr="00344509">
        <w:rPr>
          <w:rFonts w:ascii="Times New Roman" w:hAnsi="Times New Roman" w:cs="Times New Roman"/>
          <w:sz w:val="28"/>
          <w:szCs w:val="28"/>
        </w:rPr>
        <w:t>абзацах</w:t>
      </w:r>
      <w:proofErr w:type="gramEnd"/>
      <w:r w:rsidR="005174AA" w:rsidRPr="00344509">
        <w:rPr>
          <w:rFonts w:ascii="Times New Roman" w:hAnsi="Times New Roman" w:cs="Times New Roman"/>
          <w:sz w:val="28"/>
          <w:szCs w:val="28"/>
        </w:rPr>
        <w:t xml:space="preserve"> втором и пятом пункта 16.3 </w:t>
      </w:r>
      <w:r w:rsidR="005174AA" w:rsidRPr="00344509">
        <w:rPr>
          <w:rFonts w:ascii="Times New Roman" w:hAnsi="Times New Roman"/>
          <w:sz w:val="28"/>
          <w:szCs w:val="28"/>
        </w:rPr>
        <w:t>слова «муниципального района» заменить словами «муниципального округа Красноярского края»;</w:t>
      </w:r>
    </w:p>
    <w:p w:rsidR="005174AA" w:rsidRPr="00344509" w:rsidRDefault="0083607F" w:rsidP="00344509">
      <w:pPr>
        <w:pStyle w:val="ConsPlusNormal"/>
        <w:autoSpaceDE/>
        <w:autoSpaceDN/>
        <w:adjustRightInd/>
        <w:ind w:firstLine="709"/>
        <w:jc w:val="both"/>
        <w:rPr>
          <w:rFonts w:ascii="Times New Roman" w:hAnsi="Times New Roman"/>
          <w:sz w:val="28"/>
          <w:szCs w:val="28"/>
        </w:rPr>
      </w:pPr>
      <w:r w:rsidRPr="00344509">
        <w:rPr>
          <w:rFonts w:ascii="Times New Roman" w:hAnsi="Times New Roman"/>
          <w:sz w:val="28"/>
          <w:szCs w:val="28"/>
        </w:rPr>
        <w:t>в</w:t>
      </w:r>
      <w:r w:rsidR="005174AA" w:rsidRPr="00344509">
        <w:rPr>
          <w:rFonts w:ascii="Times New Roman" w:hAnsi="Times New Roman"/>
          <w:sz w:val="28"/>
          <w:szCs w:val="28"/>
        </w:rPr>
        <w:t>) абзац второй пункта 18 изложить в следующей редакции:</w:t>
      </w:r>
    </w:p>
    <w:p w:rsidR="005174AA" w:rsidRPr="00344509" w:rsidRDefault="005174AA" w:rsidP="00344509">
      <w:pPr>
        <w:pStyle w:val="ConsPlusNormal"/>
        <w:ind w:firstLine="709"/>
        <w:jc w:val="both"/>
        <w:rPr>
          <w:rFonts w:ascii="Times New Roman" w:hAnsi="Times New Roman" w:cs="Times New Roman"/>
          <w:sz w:val="28"/>
          <w:szCs w:val="28"/>
        </w:rPr>
      </w:pPr>
      <w:r w:rsidRPr="00344509">
        <w:rPr>
          <w:rFonts w:ascii="Times New Roman" w:hAnsi="Times New Roman" w:cs="Times New Roman"/>
          <w:sz w:val="28"/>
          <w:szCs w:val="28"/>
        </w:rPr>
        <w:t>«</w:t>
      </w:r>
      <w:r w:rsidRPr="00344509">
        <w:rPr>
          <w:rFonts w:ascii="Times New Roman" w:hAnsi="Times New Roman" w:cs="Times New Roman"/>
          <w:color w:val="000000" w:themeColor="text1"/>
          <w:sz w:val="28"/>
          <w:szCs w:val="28"/>
        </w:rPr>
        <w:t xml:space="preserve">Выплаты стимулирующего характера производятся по решению руководителя органа, руководителя муниципального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за квалификационную категорию, за условия работы в муниципальном округе Красноярского края; за работу в сельской местности; за работу на северных территориях; в целях повышения уровня оплаты труда молодым специалистам; обеспечения заработной платы работника на уровне размера минимальной заработной платы, установленного в Красноярском крае для территории муниципального округа Красноярского края; обеспечения региональной выплаты, установленной </w:t>
      </w:r>
      <w:hyperlink w:anchor="P136">
        <w:r w:rsidRPr="00344509">
          <w:rPr>
            <w:rFonts w:ascii="Times New Roman" w:hAnsi="Times New Roman" w:cs="Times New Roman"/>
            <w:color w:val="000000" w:themeColor="text1"/>
            <w:sz w:val="28"/>
            <w:szCs w:val="28"/>
          </w:rPr>
          <w:t>пунктом 16.3</w:t>
        </w:r>
      </w:hyperlink>
      <w:r w:rsidRPr="00344509">
        <w:rPr>
          <w:rFonts w:ascii="Times New Roman" w:hAnsi="Times New Roman" w:cs="Times New Roman"/>
          <w:color w:val="000000" w:themeColor="text1"/>
          <w:sz w:val="28"/>
          <w:szCs w:val="28"/>
        </w:rPr>
        <w:t xml:space="preserve"> настоящего Положения; специальной краевой </w:t>
      </w:r>
      <w:r w:rsidRPr="00344509">
        <w:rPr>
          <w:rFonts w:ascii="Times New Roman" w:hAnsi="Times New Roman" w:cs="Times New Roman"/>
          <w:color w:val="000000" w:themeColor="text1"/>
          <w:sz w:val="28"/>
          <w:szCs w:val="28"/>
        </w:rPr>
        <w:lastRenderedPageBreak/>
        <w:t xml:space="preserve">выплаты. Выплаты стимулирующего характера производятся в </w:t>
      </w:r>
      <w:proofErr w:type="gramStart"/>
      <w:r w:rsidRPr="00344509">
        <w:rPr>
          <w:rFonts w:ascii="Times New Roman" w:hAnsi="Times New Roman" w:cs="Times New Roman"/>
          <w:color w:val="000000" w:themeColor="text1"/>
          <w:sz w:val="28"/>
          <w:szCs w:val="28"/>
        </w:rPr>
        <w:t>пределах</w:t>
      </w:r>
      <w:proofErr w:type="gramEnd"/>
      <w:r w:rsidRPr="00344509">
        <w:rPr>
          <w:rFonts w:ascii="Times New Roman" w:hAnsi="Times New Roman" w:cs="Times New Roman"/>
          <w:color w:val="000000" w:themeColor="text1"/>
          <w:sz w:val="28"/>
          <w:szCs w:val="28"/>
        </w:rPr>
        <w:t xml:space="preserve"> бюджетных ассигнований на оплату труда работников учреждения, предусмотренных в бюджете муниципального округа Красноярского края.</w:t>
      </w:r>
      <w:r w:rsidRPr="00344509">
        <w:rPr>
          <w:rFonts w:ascii="Times New Roman" w:hAnsi="Times New Roman" w:cs="Times New Roman"/>
          <w:sz w:val="28"/>
          <w:szCs w:val="28"/>
        </w:rPr>
        <w:t>»;</w:t>
      </w:r>
    </w:p>
    <w:p w:rsidR="00344509" w:rsidRPr="00344509" w:rsidRDefault="00344509" w:rsidP="00344509">
      <w:pPr>
        <w:pStyle w:val="ConsPlusNormal"/>
        <w:autoSpaceDE/>
        <w:autoSpaceDN/>
        <w:adjustRightInd/>
        <w:ind w:firstLine="709"/>
        <w:jc w:val="both"/>
        <w:rPr>
          <w:rFonts w:ascii="Times New Roman" w:hAnsi="Times New Roman" w:cs="Times New Roman"/>
          <w:sz w:val="28"/>
          <w:szCs w:val="28"/>
        </w:rPr>
      </w:pPr>
      <w:r w:rsidRPr="00344509">
        <w:rPr>
          <w:rFonts w:ascii="Times New Roman" w:hAnsi="Times New Roman" w:cs="Times New Roman"/>
          <w:sz w:val="28"/>
          <w:szCs w:val="28"/>
        </w:rPr>
        <w:t>4</w:t>
      </w:r>
      <w:r w:rsidR="005174AA" w:rsidRPr="00344509">
        <w:rPr>
          <w:rFonts w:ascii="Times New Roman" w:hAnsi="Times New Roman" w:cs="Times New Roman"/>
          <w:sz w:val="28"/>
          <w:szCs w:val="28"/>
        </w:rPr>
        <w:t xml:space="preserve">) </w:t>
      </w:r>
      <w:r w:rsidRPr="00344509">
        <w:rPr>
          <w:rFonts w:ascii="Times New Roman" w:hAnsi="Times New Roman" w:cs="Times New Roman"/>
          <w:sz w:val="28"/>
          <w:szCs w:val="28"/>
        </w:rPr>
        <w:t xml:space="preserve">в </w:t>
      </w:r>
      <w:proofErr w:type="gramStart"/>
      <w:r w:rsidRPr="00344509">
        <w:rPr>
          <w:rFonts w:ascii="Times New Roman" w:hAnsi="Times New Roman" w:cs="Times New Roman"/>
          <w:sz w:val="28"/>
          <w:szCs w:val="28"/>
        </w:rPr>
        <w:t>разделе</w:t>
      </w:r>
      <w:proofErr w:type="gramEnd"/>
      <w:r w:rsidRPr="00344509">
        <w:rPr>
          <w:rFonts w:ascii="Times New Roman" w:hAnsi="Times New Roman" w:cs="Times New Roman"/>
          <w:sz w:val="28"/>
          <w:szCs w:val="28"/>
        </w:rPr>
        <w:t xml:space="preserve"> </w:t>
      </w:r>
      <w:r w:rsidRPr="00344509">
        <w:rPr>
          <w:rFonts w:ascii="Times New Roman" w:hAnsi="Times New Roman" w:cs="Times New Roman"/>
          <w:bCs/>
          <w:sz w:val="28"/>
          <w:szCs w:val="28"/>
        </w:rPr>
        <w:t>VI:</w:t>
      </w:r>
    </w:p>
    <w:p w:rsidR="005174AA" w:rsidRPr="00344509" w:rsidRDefault="00344509" w:rsidP="00344509">
      <w:pPr>
        <w:pStyle w:val="ConsPlusNormal"/>
        <w:autoSpaceDE/>
        <w:autoSpaceDN/>
        <w:adjustRightInd/>
        <w:ind w:firstLine="709"/>
        <w:jc w:val="both"/>
        <w:rPr>
          <w:rFonts w:ascii="Times New Roman" w:hAnsi="Times New Roman" w:cs="Times New Roman"/>
          <w:sz w:val="28"/>
          <w:szCs w:val="28"/>
        </w:rPr>
      </w:pPr>
      <w:r w:rsidRPr="00344509">
        <w:rPr>
          <w:rFonts w:ascii="Times New Roman" w:hAnsi="Times New Roman" w:cs="Times New Roman"/>
          <w:sz w:val="28"/>
          <w:szCs w:val="28"/>
        </w:rPr>
        <w:t xml:space="preserve">а) </w:t>
      </w:r>
      <w:r w:rsidR="005174AA" w:rsidRPr="00344509">
        <w:rPr>
          <w:rFonts w:ascii="Times New Roman" w:hAnsi="Times New Roman" w:cs="Times New Roman"/>
          <w:sz w:val="28"/>
          <w:szCs w:val="28"/>
        </w:rPr>
        <w:t>наименование изложить в следующей редакции:</w:t>
      </w:r>
    </w:p>
    <w:p w:rsidR="005174AA" w:rsidRPr="00344509" w:rsidRDefault="005174AA" w:rsidP="00344509">
      <w:pPr>
        <w:pStyle w:val="ConsPlusTitle"/>
        <w:ind w:firstLine="709"/>
        <w:jc w:val="both"/>
        <w:outlineLvl w:val="1"/>
        <w:rPr>
          <w:rFonts w:ascii="Times New Roman" w:hAnsi="Times New Roman" w:cs="Times New Roman"/>
          <w:b w:val="0"/>
          <w:bCs w:val="0"/>
          <w:sz w:val="28"/>
          <w:szCs w:val="28"/>
        </w:rPr>
      </w:pPr>
      <w:r w:rsidRPr="00344509">
        <w:rPr>
          <w:rFonts w:ascii="Times New Roman" w:hAnsi="Times New Roman" w:cs="Times New Roman"/>
          <w:b w:val="0"/>
          <w:sz w:val="28"/>
          <w:szCs w:val="28"/>
        </w:rPr>
        <w:t>«VI. Оплата труда руководителя бюджетного и казенного учреждения, его заместителей и главного бухгалтера»;</w:t>
      </w:r>
    </w:p>
    <w:p w:rsidR="005174AA" w:rsidRPr="00344509" w:rsidRDefault="00344509" w:rsidP="00344509">
      <w:pPr>
        <w:tabs>
          <w:tab w:val="left" w:pos="851"/>
          <w:tab w:val="left" w:pos="993"/>
        </w:tabs>
        <w:ind w:firstLine="709"/>
        <w:contextualSpacing/>
        <w:rPr>
          <w:bCs/>
          <w:sz w:val="28"/>
          <w:szCs w:val="28"/>
        </w:rPr>
      </w:pPr>
      <w:r w:rsidRPr="00344509">
        <w:rPr>
          <w:bCs/>
          <w:sz w:val="28"/>
          <w:szCs w:val="28"/>
        </w:rPr>
        <w:t>б</w:t>
      </w:r>
      <w:r w:rsidR="005174AA" w:rsidRPr="00344509">
        <w:rPr>
          <w:bCs/>
          <w:sz w:val="28"/>
          <w:szCs w:val="28"/>
        </w:rPr>
        <w:t>) пункт 21 изложить в следующей редакции:</w:t>
      </w:r>
    </w:p>
    <w:p w:rsidR="005174AA" w:rsidRPr="00344509" w:rsidRDefault="005174AA" w:rsidP="00344509">
      <w:pPr>
        <w:pStyle w:val="ConsPlusNormal"/>
        <w:ind w:firstLine="709"/>
        <w:jc w:val="both"/>
        <w:rPr>
          <w:rFonts w:ascii="Times New Roman" w:hAnsi="Times New Roman" w:cs="Times New Roman"/>
          <w:color w:val="000000" w:themeColor="text1"/>
          <w:sz w:val="28"/>
          <w:szCs w:val="28"/>
        </w:rPr>
      </w:pPr>
      <w:r w:rsidRPr="00344509">
        <w:rPr>
          <w:rFonts w:ascii="Times New Roman" w:hAnsi="Times New Roman" w:cs="Times New Roman"/>
          <w:color w:val="000000" w:themeColor="text1"/>
          <w:sz w:val="28"/>
          <w:szCs w:val="28"/>
        </w:rPr>
        <w:t>«21. Заработная плата руководителей бюджетного и казенного учреждений, финансовое обеспечение которых осуществляется за счет средств бюджета муниципального округа Красноярского края (далее – учреждение), их заместителей и главных бухгалтеров включает в себя оклад (должностной оклад), выплаты компенсационного и стимулирующего характера, определяемые в соответствии с настоящим Положением</w:t>
      </w:r>
      <w:proofErr w:type="gramStart"/>
      <w:r w:rsidRPr="00344509">
        <w:rPr>
          <w:rFonts w:ascii="Times New Roman" w:hAnsi="Times New Roman" w:cs="Times New Roman"/>
          <w:color w:val="000000" w:themeColor="text1"/>
          <w:sz w:val="28"/>
          <w:szCs w:val="28"/>
        </w:rPr>
        <w:t>.»;</w:t>
      </w:r>
      <w:proofErr w:type="gramEnd"/>
    </w:p>
    <w:p w:rsidR="00344509" w:rsidRPr="00344509" w:rsidRDefault="00344509" w:rsidP="00344509">
      <w:pPr>
        <w:pStyle w:val="ConsPlusNormal"/>
        <w:tabs>
          <w:tab w:val="left" w:pos="851"/>
          <w:tab w:val="left" w:pos="993"/>
        </w:tabs>
        <w:autoSpaceDE/>
        <w:autoSpaceDN/>
        <w:adjustRightInd/>
        <w:ind w:firstLine="709"/>
        <w:jc w:val="both"/>
        <w:rPr>
          <w:rFonts w:ascii="Times New Roman" w:hAnsi="Times New Roman" w:cs="Times New Roman"/>
          <w:color w:val="000000" w:themeColor="text1"/>
          <w:sz w:val="28"/>
          <w:szCs w:val="28"/>
        </w:rPr>
      </w:pPr>
      <w:r w:rsidRPr="00344509">
        <w:rPr>
          <w:rFonts w:ascii="Times New Roman" w:hAnsi="Times New Roman" w:cs="Times New Roman"/>
          <w:color w:val="000000" w:themeColor="text1"/>
          <w:sz w:val="28"/>
          <w:szCs w:val="28"/>
        </w:rPr>
        <w:t>5</w:t>
      </w:r>
      <w:r w:rsidR="005174AA" w:rsidRPr="00344509">
        <w:rPr>
          <w:rFonts w:ascii="Times New Roman" w:hAnsi="Times New Roman" w:cs="Times New Roman"/>
          <w:color w:val="000000" w:themeColor="text1"/>
          <w:sz w:val="28"/>
          <w:szCs w:val="28"/>
        </w:rPr>
        <w:t xml:space="preserve">) </w:t>
      </w:r>
      <w:bookmarkStart w:id="6" w:name="_Hlk223618957"/>
      <w:r w:rsidRPr="00344509">
        <w:rPr>
          <w:rFonts w:ascii="Times New Roman" w:hAnsi="Times New Roman" w:cs="Times New Roman"/>
          <w:color w:val="000000" w:themeColor="text1"/>
          <w:sz w:val="28"/>
          <w:szCs w:val="28"/>
        </w:rPr>
        <w:t xml:space="preserve">в </w:t>
      </w:r>
      <w:proofErr w:type="gramStart"/>
      <w:r w:rsidRPr="00344509">
        <w:rPr>
          <w:rFonts w:ascii="Times New Roman" w:hAnsi="Times New Roman" w:cs="Times New Roman"/>
          <w:color w:val="000000" w:themeColor="text1"/>
          <w:sz w:val="28"/>
          <w:szCs w:val="28"/>
        </w:rPr>
        <w:t>разделе</w:t>
      </w:r>
      <w:proofErr w:type="gramEnd"/>
      <w:r w:rsidRPr="00344509">
        <w:rPr>
          <w:rFonts w:ascii="Times New Roman" w:hAnsi="Times New Roman" w:cs="Times New Roman"/>
          <w:color w:val="000000" w:themeColor="text1"/>
          <w:sz w:val="28"/>
          <w:szCs w:val="28"/>
        </w:rPr>
        <w:t xml:space="preserve"> </w:t>
      </w:r>
      <w:r w:rsidRPr="00344509">
        <w:rPr>
          <w:rFonts w:ascii="Times New Roman" w:hAnsi="Times New Roman" w:cs="Times New Roman"/>
          <w:color w:val="000000" w:themeColor="text1"/>
          <w:sz w:val="28"/>
          <w:szCs w:val="28"/>
          <w:lang w:val="en-US"/>
        </w:rPr>
        <w:t>VII</w:t>
      </w:r>
      <w:r w:rsidRPr="00344509">
        <w:rPr>
          <w:rFonts w:ascii="Times New Roman" w:hAnsi="Times New Roman" w:cs="Times New Roman"/>
          <w:color w:val="000000" w:themeColor="text1"/>
          <w:sz w:val="28"/>
          <w:szCs w:val="28"/>
        </w:rPr>
        <w:t>:</w:t>
      </w:r>
    </w:p>
    <w:p w:rsidR="005174AA" w:rsidRPr="00344509" w:rsidRDefault="00344509" w:rsidP="00344509">
      <w:pPr>
        <w:pStyle w:val="ConsPlusNormal"/>
        <w:tabs>
          <w:tab w:val="left" w:pos="851"/>
          <w:tab w:val="left" w:pos="993"/>
        </w:tabs>
        <w:autoSpaceDE/>
        <w:autoSpaceDN/>
        <w:adjustRightInd/>
        <w:ind w:firstLine="709"/>
        <w:jc w:val="both"/>
        <w:rPr>
          <w:rFonts w:ascii="Times New Roman" w:hAnsi="Times New Roman" w:cs="Times New Roman"/>
          <w:color w:val="000000" w:themeColor="text1"/>
          <w:sz w:val="28"/>
          <w:szCs w:val="28"/>
        </w:rPr>
      </w:pPr>
      <w:r w:rsidRPr="00344509">
        <w:rPr>
          <w:rFonts w:ascii="Times New Roman" w:hAnsi="Times New Roman" w:cs="Times New Roman"/>
          <w:color w:val="000000" w:themeColor="text1"/>
          <w:sz w:val="28"/>
          <w:szCs w:val="28"/>
        </w:rPr>
        <w:t xml:space="preserve">а) </w:t>
      </w:r>
      <w:r w:rsidR="005174AA" w:rsidRPr="00344509">
        <w:rPr>
          <w:rFonts w:ascii="Times New Roman" w:hAnsi="Times New Roman" w:cs="Times New Roman"/>
          <w:color w:val="000000" w:themeColor="text1"/>
          <w:sz w:val="28"/>
          <w:szCs w:val="28"/>
        </w:rPr>
        <w:t xml:space="preserve">в </w:t>
      </w:r>
      <w:proofErr w:type="gramStart"/>
      <w:r w:rsidR="005174AA" w:rsidRPr="00344509">
        <w:rPr>
          <w:rFonts w:ascii="Times New Roman" w:hAnsi="Times New Roman" w:cs="Times New Roman"/>
          <w:color w:val="000000" w:themeColor="text1"/>
          <w:sz w:val="28"/>
          <w:szCs w:val="28"/>
        </w:rPr>
        <w:t>абзаце</w:t>
      </w:r>
      <w:proofErr w:type="gramEnd"/>
      <w:r w:rsidR="005174AA" w:rsidRPr="00344509">
        <w:rPr>
          <w:rFonts w:ascii="Times New Roman" w:hAnsi="Times New Roman" w:cs="Times New Roman"/>
          <w:color w:val="000000" w:themeColor="text1"/>
          <w:sz w:val="28"/>
          <w:szCs w:val="28"/>
        </w:rPr>
        <w:t xml:space="preserve"> втором пункта 34.1 слова «органов местного самоуправления» исключить;</w:t>
      </w:r>
    </w:p>
    <w:bookmarkEnd w:id="6"/>
    <w:p w:rsidR="005174AA" w:rsidRPr="00344509" w:rsidRDefault="00344509" w:rsidP="00344509">
      <w:pPr>
        <w:pStyle w:val="ConsPlusTitle"/>
        <w:ind w:firstLine="709"/>
        <w:jc w:val="both"/>
        <w:outlineLvl w:val="1"/>
        <w:rPr>
          <w:rFonts w:ascii="Times New Roman" w:hAnsi="Times New Roman" w:cs="Times New Roman"/>
          <w:b w:val="0"/>
          <w:bCs w:val="0"/>
          <w:sz w:val="28"/>
          <w:szCs w:val="28"/>
        </w:rPr>
      </w:pPr>
      <w:r w:rsidRPr="00344509">
        <w:rPr>
          <w:rFonts w:ascii="Times New Roman" w:hAnsi="Times New Roman" w:cs="Times New Roman"/>
          <w:b w:val="0"/>
          <w:sz w:val="28"/>
          <w:szCs w:val="28"/>
        </w:rPr>
        <w:t>б</w:t>
      </w:r>
      <w:r w:rsidR="005174AA" w:rsidRPr="00344509">
        <w:rPr>
          <w:rFonts w:ascii="Times New Roman" w:hAnsi="Times New Roman" w:cs="Times New Roman"/>
          <w:b w:val="0"/>
          <w:sz w:val="28"/>
          <w:szCs w:val="28"/>
        </w:rPr>
        <w:t>) в пункте 35 слова «</w:t>
      </w:r>
      <w:proofErr w:type="gramStart"/>
      <w:r w:rsidR="005174AA" w:rsidRPr="00344509">
        <w:rPr>
          <w:rFonts w:ascii="Times New Roman" w:hAnsi="Times New Roman" w:cs="Times New Roman"/>
          <w:b w:val="0"/>
          <w:sz w:val="28"/>
          <w:szCs w:val="28"/>
        </w:rPr>
        <w:t>муниципальных</w:t>
      </w:r>
      <w:proofErr w:type="gramEnd"/>
      <w:r w:rsidR="005174AA" w:rsidRPr="00344509">
        <w:rPr>
          <w:rFonts w:ascii="Times New Roman" w:hAnsi="Times New Roman" w:cs="Times New Roman"/>
          <w:b w:val="0"/>
          <w:sz w:val="28"/>
          <w:szCs w:val="28"/>
        </w:rPr>
        <w:t xml:space="preserve"> бюджетных и казенных» исключить;</w:t>
      </w:r>
    </w:p>
    <w:p w:rsidR="005174AA" w:rsidRPr="00344509" w:rsidRDefault="00344509" w:rsidP="00344509">
      <w:pPr>
        <w:pStyle w:val="ConsPlusTitle"/>
        <w:ind w:firstLine="709"/>
        <w:jc w:val="both"/>
        <w:outlineLvl w:val="1"/>
        <w:rPr>
          <w:rFonts w:ascii="Times New Roman" w:hAnsi="Times New Roman" w:cs="Times New Roman"/>
          <w:b w:val="0"/>
          <w:bCs w:val="0"/>
          <w:sz w:val="28"/>
          <w:szCs w:val="28"/>
        </w:rPr>
      </w:pPr>
      <w:r w:rsidRPr="00344509">
        <w:rPr>
          <w:rFonts w:ascii="Times New Roman" w:hAnsi="Times New Roman" w:cs="Times New Roman"/>
          <w:b w:val="0"/>
          <w:sz w:val="28"/>
          <w:szCs w:val="28"/>
        </w:rPr>
        <w:t>6</w:t>
      </w:r>
      <w:r w:rsidR="005174AA" w:rsidRPr="00344509">
        <w:rPr>
          <w:rFonts w:ascii="Times New Roman" w:hAnsi="Times New Roman" w:cs="Times New Roman"/>
          <w:b w:val="0"/>
          <w:sz w:val="28"/>
          <w:szCs w:val="28"/>
        </w:rPr>
        <w:t xml:space="preserve">) в </w:t>
      </w:r>
      <w:proofErr w:type="gramStart"/>
      <w:r w:rsidR="005174AA" w:rsidRPr="00344509">
        <w:rPr>
          <w:rFonts w:ascii="Times New Roman" w:hAnsi="Times New Roman" w:cs="Times New Roman"/>
          <w:b w:val="0"/>
          <w:sz w:val="28"/>
          <w:szCs w:val="28"/>
        </w:rPr>
        <w:t>пункте</w:t>
      </w:r>
      <w:proofErr w:type="gramEnd"/>
      <w:r w:rsidR="005174AA" w:rsidRPr="00344509">
        <w:rPr>
          <w:rFonts w:ascii="Times New Roman" w:hAnsi="Times New Roman" w:cs="Times New Roman"/>
          <w:b w:val="0"/>
          <w:sz w:val="28"/>
          <w:szCs w:val="28"/>
        </w:rPr>
        <w:t xml:space="preserve"> 36 </w:t>
      </w:r>
      <w:r w:rsidRPr="00344509">
        <w:rPr>
          <w:rFonts w:ascii="Times New Roman" w:hAnsi="Times New Roman" w:cs="Times New Roman"/>
          <w:b w:val="0"/>
          <w:sz w:val="28"/>
          <w:szCs w:val="28"/>
        </w:rPr>
        <w:t xml:space="preserve">раздела </w:t>
      </w:r>
      <w:r w:rsidRPr="00344509">
        <w:rPr>
          <w:rFonts w:ascii="Times New Roman" w:hAnsi="Times New Roman" w:cs="Times New Roman"/>
          <w:b w:val="0"/>
          <w:sz w:val="28"/>
          <w:szCs w:val="28"/>
          <w:lang w:val="en-US"/>
        </w:rPr>
        <w:t>VIII</w:t>
      </w:r>
      <w:r w:rsidRPr="00344509">
        <w:rPr>
          <w:rFonts w:ascii="Times New Roman" w:hAnsi="Times New Roman" w:cs="Times New Roman"/>
          <w:b w:val="0"/>
          <w:sz w:val="28"/>
          <w:szCs w:val="28"/>
        </w:rPr>
        <w:t xml:space="preserve"> </w:t>
      </w:r>
      <w:r w:rsidR="005174AA" w:rsidRPr="00344509">
        <w:rPr>
          <w:rFonts w:ascii="Times New Roman" w:hAnsi="Times New Roman" w:cs="Times New Roman"/>
          <w:b w:val="0"/>
          <w:sz w:val="28"/>
          <w:szCs w:val="28"/>
        </w:rPr>
        <w:t>слова «локальных нормативных актов учреждений» заменить словами «локальных нормативных актов муниципальных учреждений».</w:t>
      </w:r>
    </w:p>
    <w:p w:rsidR="005174AA" w:rsidRPr="00344509" w:rsidRDefault="005174AA" w:rsidP="00344509">
      <w:pPr>
        <w:pStyle w:val="ConsPlusTitle"/>
        <w:ind w:firstLine="709"/>
        <w:jc w:val="both"/>
        <w:outlineLvl w:val="1"/>
        <w:rPr>
          <w:rFonts w:ascii="Times New Roman" w:hAnsi="Times New Roman" w:cs="Times New Roman"/>
          <w:b w:val="0"/>
          <w:bCs w:val="0"/>
          <w:sz w:val="28"/>
          <w:szCs w:val="28"/>
        </w:rPr>
      </w:pPr>
    </w:p>
    <w:p w:rsidR="005174AA" w:rsidRPr="00344509" w:rsidRDefault="005174AA" w:rsidP="00344509">
      <w:pPr>
        <w:widowControl w:val="0"/>
        <w:ind w:firstLine="709"/>
        <w:jc w:val="both"/>
        <w:rPr>
          <w:iCs/>
          <w:sz w:val="28"/>
          <w:szCs w:val="28"/>
        </w:rPr>
      </w:pPr>
      <w:r w:rsidRPr="00344509">
        <w:rPr>
          <w:sz w:val="28"/>
          <w:szCs w:val="28"/>
        </w:rPr>
        <w:t xml:space="preserve">2. Настоящее Решение вступает в силу со </w:t>
      </w:r>
      <w:proofErr w:type="gramStart"/>
      <w:r w:rsidRPr="00344509">
        <w:rPr>
          <w:sz w:val="28"/>
          <w:szCs w:val="28"/>
        </w:rPr>
        <w:t xml:space="preserve">дня, следующего за днем его официального </w:t>
      </w:r>
      <w:r w:rsidR="00C05FD1">
        <w:rPr>
          <w:sz w:val="28"/>
          <w:szCs w:val="28"/>
        </w:rPr>
        <w:t>опубликования</w:t>
      </w:r>
      <w:r w:rsidRPr="00344509">
        <w:rPr>
          <w:sz w:val="28"/>
          <w:szCs w:val="28"/>
        </w:rPr>
        <w:t xml:space="preserve"> и распространяет</w:t>
      </w:r>
      <w:proofErr w:type="gramEnd"/>
      <w:r w:rsidRPr="00344509">
        <w:rPr>
          <w:sz w:val="28"/>
          <w:szCs w:val="28"/>
        </w:rPr>
        <w:t xml:space="preserve"> свое действие на правоотношения, </w:t>
      </w:r>
      <w:r w:rsidRPr="00344509">
        <w:rPr>
          <w:iCs/>
          <w:sz w:val="28"/>
          <w:szCs w:val="28"/>
        </w:rPr>
        <w:t>возникшие с 1 января 2026 года.</w:t>
      </w:r>
    </w:p>
    <w:p w:rsidR="00D30D8E" w:rsidRDefault="00D30D8E" w:rsidP="005174AA">
      <w:pPr>
        <w:autoSpaceDE w:val="0"/>
        <w:autoSpaceDN w:val="0"/>
        <w:adjustRightInd w:val="0"/>
        <w:ind w:firstLine="709"/>
        <w:jc w:val="both"/>
        <w:rPr>
          <w:sz w:val="28"/>
          <w:szCs w:val="28"/>
        </w:rPr>
      </w:pPr>
    </w:p>
    <w:p w:rsidR="00E93E64" w:rsidRDefault="00E93E64" w:rsidP="005174AA">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5174AA">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5174AA">
            <w:pPr>
              <w:pStyle w:val="ConsPlusNormal"/>
              <w:ind w:firstLine="0"/>
              <w:rPr>
                <w:rFonts w:ascii="Times New Roman" w:eastAsia="Calibri" w:hAnsi="Times New Roman" w:cs="Times New Roman"/>
                <w:b/>
                <w:sz w:val="28"/>
                <w:szCs w:val="28"/>
              </w:rPr>
            </w:pP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5174AA">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74104B" w:rsidRPr="0076295D" w:rsidRDefault="0074104B" w:rsidP="005174AA">
            <w:pPr>
              <w:pStyle w:val="ConsPlusNormal"/>
              <w:ind w:firstLine="0"/>
              <w:rPr>
                <w:rFonts w:ascii="Times New Roman" w:eastAsia="Calibri" w:hAnsi="Times New Roman" w:cs="Times New Roman"/>
                <w:b/>
                <w:sz w:val="28"/>
                <w:szCs w:val="28"/>
              </w:rPr>
            </w:pP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D94B34" w:rsidRPr="0076295D" w:rsidRDefault="00D94B34" w:rsidP="005174AA">
      <w:pPr>
        <w:rPr>
          <w:sz w:val="28"/>
          <w:szCs w:val="28"/>
        </w:rPr>
      </w:pPr>
    </w:p>
    <w:sectPr w:rsidR="00D94B34" w:rsidRPr="0076295D" w:rsidSect="004C50CB">
      <w:headerReference w:type="default" r:id="rId14"/>
      <w:pgSz w:w="11906" w:h="16838"/>
      <w:pgMar w:top="1134" w:right="566" w:bottom="1135"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718" w:rsidRDefault="003E6718">
      <w:r>
        <w:separator/>
      </w:r>
    </w:p>
    <w:p w:rsidR="003E6718" w:rsidRDefault="003E6718"/>
  </w:endnote>
  <w:endnote w:type="continuationSeparator" w:id="0">
    <w:p w:rsidR="003E6718" w:rsidRDefault="003E6718">
      <w:r>
        <w:continuationSeparator/>
      </w:r>
    </w:p>
    <w:p w:rsidR="003E6718" w:rsidRDefault="003E6718"/>
  </w:endnote>
  <w:endnote w:type="continuationNotice" w:id="1">
    <w:p w:rsidR="003E6718" w:rsidRDefault="003E6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718" w:rsidRDefault="003E6718">
      <w:r>
        <w:separator/>
      </w:r>
    </w:p>
    <w:p w:rsidR="003E6718" w:rsidRDefault="003E6718"/>
  </w:footnote>
  <w:footnote w:type="continuationSeparator" w:id="0">
    <w:p w:rsidR="003E6718" w:rsidRDefault="003E6718">
      <w:r>
        <w:continuationSeparator/>
      </w:r>
    </w:p>
    <w:p w:rsidR="003E6718" w:rsidRDefault="003E6718"/>
  </w:footnote>
  <w:footnote w:type="continuationNotice" w:id="1">
    <w:p w:rsidR="003E6718" w:rsidRDefault="003E67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3E6718" w:rsidRDefault="003E6718">
        <w:pPr>
          <w:pStyle w:val="afff2"/>
          <w:jc w:val="right"/>
        </w:pPr>
        <w:r>
          <w:fldChar w:fldCharType="begin"/>
        </w:r>
        <w:r>
          <w:instrText>PAGE   \* MERGEFORMAT</w:instrText>
        </w:r>
        <w:r>
          <w:fldChar w:fldCharType="separate"/>
        </w:r>
        <w:r w:rsidR="004C50CB">
          <w:rPr>
            <w:noProof/>
          </w:rPr>
          <w:t>3</w:t>
        </w:r>
        <w:r>
          <w:fldChar w:fldCharType="end"/>
        </w:r>
      </w:p>
    </w:sdtContent>
  </w:sdt>
  <w:p w:rsidR="003E6718" w:rsidRPr="007C4B51" w:rsidRDefault="003E6718"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9">
    <w:nsid w:val="733050BD"/>
    <w:multiLevelType w:val="hybridMultilevel"/>
    <w:tmpl w:val="8BBAF332"/>
    <w:lvl w:ilvl="0" w:tplc="3AF8AEE2">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9161A3C"/>
    <w:multiLevelType w:val="hybridMultilevel"/>
    <w:tmpl w:val="C52E273E"/>
    <w:lvl w:ilvl="0" w:tplc="33E09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 w:numId="36">
    <w:abstractNumId w:val="40"/>
  </w:num>
  <w:num w:numId="37">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2EF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509"/>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718"/>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0CB"/>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4AA"/>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5D4"/>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3FA9"/>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0EF"/>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7F"/>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30"/>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D1"/>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B095796E-3E14-4479-9062-4F2367C0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793</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6608</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6</cp:revision>
  <cp:lastPrinted>2026-04-22T09:58:00Z</cp:lastPrinted>
  <dcterms:created xsi:type="dcterms:W3CDTF">2026-04-21T07:26:00Z</dcterms:created>
  <dcterms:modified xsi:type="dcterms:W3CDTF">2026-04-22T09:59:00Z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